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30D4" w14:textId="77777777" w:rsidR="009139F4" w:rsidRPr="00DA65CD" w:rsidRDefault="002B63CF" w:rsidP="00DA65CD">
      <w:pPr>
        <w:jc w:val="center"/>
        <w:rPr>
          <w:u w:val="single"/>
        </w:rPr>
      </w:pPr>
      <w:r>
        <w:rPr>
          <w:color w:val="FF0000"/>
          <w:u w:val="single"/>
        </w:rPr>
        <w:t xml:space="preserve">DRAFT </w:t>
      </w:r>
      <w:r w:rsidR="00DA65CD" w:rsidRPr="00DA65CD">
        <w:rPr>
          <w:u w:val="single"/>
        </w:rPr>
        <w:t>MINUTES OF RUSHBROOKE WITH ROUGHAM</w:t>
      </w:r>
      <w:r w:rsidR="00595A7E">
        <w:rPr>
          <w:u w:val="single"/>
        </w:rPr>
        <w:t xml:space="preserve"> </w:t>
      </w:r>
      <w:r w:rsidR="00DA65CD" w:rsidRPr="00DA65CD">
        <w:rPr>
          <w:u w:val="single"/>
        </w:rPr>
        <w:t>PARISH COUNCIL MEETING</w:t>
      </w:r>
    </w:p>
    <w:p w14:paraId="760FFD9E" w14:textId="77777777" w:rsidR="00DA65CD" w:rsidRPr="00DA65CD" w:rsidRDefault="00517625" w:rsidP="00DA65CD">
      <w:pPr>
        <w:jc w:val="center"/>
        <w:rPr>
          <w:u w:val="single"/>
        </w:rPr>
      </w:pPr>
      <w:r>
        <w:rPr>
          <w:u w:val="single"/>
        </w:rPr>
        <w:t>HELD ON 20 SEPTEMBER</w:t>
      </w:r>
      <w:r w:rsidR="00DD4D26">
        <w:rPr>
          <w:u w:val="single"/>
        </w:rPr>
        <w:t xml:space="preserve"> 2021</w:t>
      </w:r>
    </w:p>
    <w:p w14:paraId="5E8196F9" w14:textId="77777777" w:rsidR="00DA65CD" w:rsidRDefault="00DA65CD" w:rsidP="00DA65CD">
      <w:pPr>
        <w:jc w:val="center"/>
      </w:pPr>
    </w:p>
    <w:p w14:paraId="2C89C2F9" w14:textId="77777777" w:rsidR="00DA65CD" w:rsidRDefault="00DA65CD" w:rsidP="00DA65CD">
      <w:r>
        <w:t xml:space="preserve">Present:  </w:t>
      </w:r>
      <w:r w:rsidR="005F3BD2">
        <w:t xml:space="preserve">Cllrs </w:t>
      </w:r>
      <w:r w:rsidR="00503C7E">
        <w:t>M Chapple</w:t>
      </w:r>
      <w:r w:rsidR="00A012EE">
        <w:t>,</w:t>
      </w:r>
      <w:r w:rsidR="00294AFF">
        <w:t xml:space="preserve"> Sean Brinkley,</w:t>
      </w:r>
      <w:r w:rsidR="00E6762A">
        <w:t xml:space="preserve"> </w:t>
      </w:r>
      <w:r w:rsidR="005B60B8">
        <w:t>Andy Dann,</w:t>
      </w:r>
      <w:r w:rsidR="00A012EE">
        <w:t xml:space="preserve"> C </w:t>
      </w:r>
      <w:r>
        <w:t>Old,</w:t>
      </w:r>
      <w:r w:rsidR="00A012EE" w:rsidRPr="00A012EE">
        <w:t xml:space="preserve"> </w:t>
      </w:r>
      <w:r w:rsidR="00A012EE">
        <w:t xml:space="preserve">A </w:t>
      </w:r>
      <w:r>
        <w:t>Poo</w:t>
      </w:r>
      <w:r w:rsidR="000008CB">
        <w:t>le</w:t>
      </w:r>
      <w:r w:rsidR="00503C7E">
        <w:t>, D Strong,</w:t>
      </w:r>
      <w:r w:rsidR="00A012EE">
        <w:t xml:space="preserve"> P Wells</w:t>
      </w:r>
      <w:r w:rsidR="008A2C77">
        <w:t xml:space="preserve"> &amp; L White</w:t>
      </w:r>
    </w:p>
    <w:p w14:paraId="3C098F3E" w14:textId="77777777" w:rsidR="004572C3" w:rsidRDefault="00A012EE" w:rsidP="00DA65CD">
      <w:r>
        <w:tab/>
        <w:t xml:space="preserve">   </w:t>
      </w:r>
      <w:r w:rsidR="005B60B8">
        <w:t xml:space="preserve">Co Cllr K Soons Boro </w:t>
      </w:r>
      <w:r>
        <w:t>Cllr</w:t>
      </w:r>
      <w:r w:rsidR="00F81C61">
        <w:t xml:space="preserve"> S</w:t>
      </w:r>
      <w:r>
        <w:t xml:space="preserve"> Mildmay-White</w:t>
      </w:r>
    </w:p>
    <w:p w14:paraId="55C90D9F" w14:textId="77777777" w:rsidR="000008CB" w:rsidRDefault="00A012EE" w:rsidP="00DA65CD">
      <w:r>
        <w:t xml:space="preserve">In Attendance: </w:t>
      </w:r>
      <w:r w:rsidR="00294AFF">
        <w:t xml:space="preserve"> Co Cllr K Soons, Dist Cllr S Mildmay-White, Cllr T Beckwith and</w:t>
      </w:r>
      <w:r>
        <w:t xml:space="preserve"> </w:t>
      </w:r>
      <w:r w:rsidR="000008CB">
        <w:t>Parish Clerk</w:t>
      </w:r>
      <w:r w:rsidR="00294AFF">
        <w:t xml:space="preserve"> </w:t>
      </w:r>
    </w:p>
    <w:p w14:paraId="1D1C6D46" w14:textId="77777777" w:rsidR="00DA65CD" w:rsidRDefault="00294AFF" w:rsidP="00B6719C">
      <w:r>
        <w:t>Apologies:  None</w:t>
      </w:r>
    </w:p>
    <w:p w14:paraId="6698C81B" w14:textId="77777777" w:rsidR="00B6719C" w:rsidRPr="00232C26" w:rsidRDefault="00B6719C" w:rsidP="00B6719C"/>
    <w:p w14:paraId="0E419E0F" w14:textId="77777777" w:rsidR="00DA65CD" w:rsidRDefault="00DA65CD" w:rsidP="000008CB">
      <w:pPr>
        <w:ind w:right="-330"/>
      </w:pPr>
      <w:r>
        <w:t xml:space="preserve">                                                                              </w:t>
      </w:r>
    </w:p>
    <w:tbl>
      <w:tblPr>
        <w:tblStyle w:val="TableGrid"/>
        <w:tblW w:w="0" w:type="auto"/>
        <w:tblLook w:val="04A0" w:firstRow="1" w:lastRow="0" w:firstColumn="1" w:lastColumn="0" w:noHBand="0" w:noVBand="1"/>
      </w:tblPr>
      <w:tblGrid>
        <w:gridCol w:w="828"/>
        <w:gridCol w:w="7513"/>
        <w:gridCol w:w="864"/>
      </w:tblGrid>
      <w:tr w:rsidR="00BF5F8E" w14:paraId="7D4F1F47" w14:textId="77777777" w:rsidTr="00294AFF">
        <w:tc>
          <w:tcPr>
            <w:tcW w:w="828" w:type="dxa"/>
          </w:tcPr>
          <w:p w14:paraId="06596EA8" w14:textId="77777777" w:rsidR="00BF5F8E" w:rsidRDefault="00905918" w:rsidP="00503C7E">
            <w:r w:rsidRPr="0066096F">
              <w:t>22</w:t>
            </w:r>
            <w:r w:rsidR="00BF5F8E" w:rsidRPr="0066096F">
              <w:t>/033</w:t>
            </w:r>
          </w:p>
        </w:tc>
        <w:tc>
          <w:tcPr>
            <w:tcW w:w="7513" w:type="dxa"/>
          </w:tcPr>
          <w:p w14:paraId="2FF6E844" w14:textId="77777777" w:rsidR="00BF5F8E" w:rsidRDefault="00BF5F8E" w:rsidP="00754E93">
            <w:pPr>
              <w:rPr>
                <w:u w:val="single"/>
              </w:rPr>
            </w:pPr>
            <w:r>
              <w:rPr>
                <w:u w:val="single"/>
              </w:rPr>
              <w:t>Confirmation of Chair and Deputy Chair</w:t>
            </w:r>
          </w:p>
          <w:p w14:paraId="2E394C40" w14:textId="77777777" w:rsidR="0094790C" w:rsidRDefault="00BF5F8E" w:rsidP="00754E93">
            <w:r>
              <w:t>Following the resignation of Cllr D Nettleton due to</w:t>
            </w:r>
            <w:r w:rsidR="00905918">
              <w:t xml:space="preserve"> pressure of work, </w:t>
            </w:r>
          </w:p>
          <w:p w14:paraId="672EFB07" w14:textId="77777777" w:rsidR="00BF5F8E" w:rsidRPr="00BF5F8E" w:rsidRDefault="00905918" w:rsidP="00754E93">
            <w:r>
              <w:t>Cllr M Chapple was confirmed as Chair and Cllr P Wells as Vice Chair.  These changes are to be notified to WSC and Councillor vacancies confirmed as 3.</w:t>
            </w:r>
          </w:p>
        </w:tc>
        <w:tc>
          <w:tcPr>
            <w:tcW w:w="864" w:type="dxa"/>
          </w:tcPr>
          <w:p w14:paraId="10613C33" w14:textId="77777777" w:rsidR="00BF5F8E" w:rsidRDefault="00BF5F8E" w:rsidP="00DA65CD"/>
        </w:tc>
      </w:tr>
      <w:tr w:rsidR="00D35439" w14:paraId="2ABE8429" w14:textId="77777777" w:rsidTr="00294AFF">
        <w:tc>
          <w:tcPr>
            <w:tcW w:w="828" w:type="dxa"/>
          </w:tcPr>
          <w:p w14:paraId="5F6FF42E" w14:textId="77777777" w:rsidR="00D35439" w:rsidRPr="001D29C7" w:rsidRDefault="0094790C" w:rsidP="00503C7E">
            <w:r>
              <w:t>22</w:t>
            </w:r>
            <w:r w:rsidR="00905918">
              <w:t>/034</w:t>
            </w:r>
          </w:p>
        </w:tc>
        <w:tc>
          <w:tcPr>
            <w:tcW w:w="7513" w:type="dxa"/>
          </w:tcPr>
          <w:p w14:paraId="64F77F9F" w14:textId="77777777" w:rsidR="00754E93" w:rsidRPr="00294AFF" w:rsidRDefault="00294AFF" w:rsidP="00754E93">
            <w:pPr>
              <w:rPr>
                <w:caps/>
              </w:rPr>
            </w:pPr>
            <w:r w:rsidRPr="00B613D5">
              <w:rPr>
                <w:u w:val="single"/>
              </w:rPr>
              <w:t>Apologies for Absence</w:t>
            </w:r>
            <w:r w:rsidRPr="001D29C7">
              <w:t>:</w:t>
            </w:r>
            <w:r w:rsidR="00B613D5">
              <w:t xml:space="preserve">  None</w:t>
            </w:r>
          </w:p>
        </w:tc>
        <w:tc>
          <w:tcPr>
            <w:tcW w:w="864" w:type="dxa"/>
          </w:tcPr>
          <w:p w14:paraId="05E7DAB8" w14:textId="77777777" w:rsidR="00D35439" w:rsidRDefault="00D35439" w:rsidP="00DA65CD"/>
        </w:tc>
      </w:tr>
      <w:tr w:rsidR="00DA65CD" w14:paraId="22C27419" w14:textId="77777777" w:rsidTr="00294AFF">
        <w:tc>
          <w:tcPr>
            <w:tcW w:w="828" w:type="dxa"/>
          </w:tcPr>
          <w:p w14:paraId="69E0DF06" w14:textId="77777777" w:rsidR="00DA65CD" w:rsidRPr="001D29C7" w:rsidRDefault="0094790C" w:rsidP="00DA65CD">
            <w:r>
              <w:t>22</w:t>
            </w:r>
            <w:r w:rsidR="00905918">
              <w:t>/035</w:t>
            </w:r>
          </w:p>
        </w:tc>
        <w:tc>
          <w:tcPr>
            <w:tcW w:w="7513" w:type="dxa"/>
          </w:tcPr>
          <w:p w14:paraId="72D8E9FB" w14:textId="77777777" w:rsidR="008523A1" w:rsidRPr="001D29C7" w:rsidRDefault="000008CB" w:rsidP="00C06879">
            <w:r w:rsidRPr="00B613D5">
              <w:rPr>
                <w:u w:val="single"/>
              </w:rPr>
              <w:t>Declarations of Interest</w:t>
            </w:r>
            <w:r w:rsidRPr="001D29C7">
              <w:t>:  None</w:t>
            </w:r>
          </w:p>
        </w:tc>
        <w:tc>
          <w:tcPr>
            <w:tcW w:w="864" w:type="dxa"/>
          </w:tcPr>
          <w:p w14:paraId="0695253E" w14:textId="77777777" w:rsidR="00DA65CD" w:rsidRDefault="00DA65CD" w:rsidP="00DA65CD"/>
        </w:tc>
      </w:tr>
      <w:tr w:rsidR="00DA65CD" w14:paraId="5E7322CA" w14:textId="77777777" w:rsidTr="00294AFF">
        <w:tc>
          <w:tcPr>
            <w:tcW w:w="828" w:type="dxa"/>
          </w:tcPr>
          <w:p w14:paraId="18EC9BE1" w14:textId="77777777" w:rsidR="00DA65CD" w:rsidRPr="001D29C7" w:rsidRDefault="00D26768" w:rsidP="00DA65CD">
            <w:r>
              <w:t>22</w:t>
            </w:r>
            <w:r w:rsidR="00905918">
              <w:t>/036</w:t>
            </w:r>
          </w:p>
        </w:tc>
        <w:tc>
          <w:tcPr>
            <w:tcW w:w="7513" w:type="dxa"/>
          </w:tcPr>
          <w:p w14:paraId="4824D470" w14:textId="77777777" w:rsidR="008523A1" w:rsidRPr="001D29C7" w:rsidRDefault="000008CB" w:rsidP="00C06879">
            <w:r w:rsidRPr="00B613D5">
              <w:rPr>
                <w:u w:val="single"/>
              </w:rPr>
              <w:t>Approval of Minutes</w:t>
            </w:r>
            <w:r w:rsidRPr="001D29C7">
              <w:t xml:space="preserve">:  </w:t>
            </w:r>
            <w:r w:rsidR="00F81C61" w:rsidRPr="001D29C7">
              <w:t>The minutes o</w:t>
            </w:r>
            <w:r w:rsidR="00A85861" w:rsidRPr="001D29C7">
              <w:t>f t</w:t>
            </w:r>
            <w:r w:rsidR="00474D3A" w:rsidRPr="001D29C7">
              <w:t>he</w:t>
            </w:r>
            <w:r w:rsidR="00294AFF">
              <w:t xml:space="preserve"> </w:t>
            </w:r>
            <w:r w:rsidR="00474D3A" w:rsidRPr="001D29C7">
              <w:t xml:space="preserve">PC Meeting held on </w:t>
            </w:r>
            <w:r w:rsidR="00294AFF">
              <w:t>19 July</w:t>
            </w:r>
            <w:r w:rsidR="007063A8" w:rsidRPr="001D29C7">
              <w:t xml:space="preserve"> 2021</w:t>
            </w:r>
            <w:r w:rsidR="00A85861" w:rsidRPr="001D29C7">
              <w:t xml:space="preserve"> </w:t>
            </w:r>
            <w:r w:rsidRPr="001D29C7">
              <w:t>were approved and signed.</w:t>
            </w:r>
          </w:p>
        </w:tc>
        <w:tc>
          <w:tcPr>
            <w:tcW w:w="864" w:type="dxa"/>
          </w:tcPr>
          <w:p w14:paraId="47F6B463" w14:textId="77777777" w:rsidR="00DA65CD" w:rsidRDefault="00DA65CD" w:rsidP="00DA65CD"/>
        </w:tc>
      </w:tr>
      <w:tr w:rsidR="00DA65CD" w14:paraId="67A7B4AD" w14:textId="77777777" w:rsidTr="00294AFF">
        <w:tc>
          <w:tcPr>
            <w:tcW w:w="828" w:type="dxa"/>
          </w:tcPr>
          <w:p w14:paraId="020A7DA6" w14:textId="77777777" w:rsidR="00294AFF" w:rsidRPr="001D29C7" w:rsidRDefault="00D26768" w:rsidP="00DA65CD">
            <w:r>
              <w:t>22</w:t>
            </w:r>
            <w:r w:rsidR="00905918">
              <w:t>/037</w:t>
            </w:r>
          </w:p>
        </w:tc>
        <w:tc>
          <w:tcPr>
            <w:tcW w:w="7513" w:type="dxa"/>
          </w:tcPr>
          <w:p w14:paraId="6782E9BF" w14:textId="77777777" w:rsidR="008523A1" w:rsidRPr="001D29C7" w:rsidRDefault="000008CB" w:rsidP="00C06879">
            <w:r w:rsidRPr="00B613D5">
              <w:rPr>
                <w:u w:val="single"/>
              </w:rPr>
              <w:t>Matters Arising</w:t>
            </w:r>
            <w:r w:rsidRPr="001D29C7">
              <w:t>:  There were no matters arising other than those on the agenda.</w:t>
            </w:r>
          </w:p>
        </w:tc>
        <w:tc>
          <w:tcPr>
            <w:tcW w:w="864" w:type="dxa"/>
          </w:tcPr>
          <w:p w14:paraId="244E372E" w14:textId="77777777" w:rsidR="00DA65CD" w:rsidRDefault="00DA65CD" w:rsidP="00DA65CD"/>
        </w:tc>
      </w:tr>
      <w:tr w:rsidR="00DA65CD" w14:paraId="08C54BA0" w14:textId="77777777" w:rsidTr="00294AFF">
        <w:tc>
          <w:tcPr>
            <w:tcW w:w="828" w:type="dxa"/>
          </w:tcPr>
          <w:p w14:paraId="27CB504D" w14:textId="77777777" w:rsidR="00DA65CD" w:rsidRPr="001D29C7" w:rsidRDefault="00D26768" w:rsidP="00DA65CD">
            <w:r>
              <w:t>22</w:t>
            </w:r>
            <w:r w:rsidR="00905918">
              <w:t>/038</w:t>
            </w:r>
          </w:p>
        </w:tc>
        <w:tc>
          <w:tcPr>
            <w:tcW w:w="7513" w:type="dxa"/>
          </w:tcPr>
          <w:p w14:paraId="3DD472B0" w14:textId="77777777" w:rsidR="00FB2E43" w:rsidRPr="001D29C7" w:rsidRDefault="000008CB" w:rsidP="00294AFF">
            <w:r w:rsidRPr="00B613D5">
              <w:rPr>
                <w:u w:val="single"/>
              </w:rPr>
              <w:t>P</w:t>
            </w:r>
            <w:r w:rsidR="00F81C61" w:rsidRPr="00B613D5">
              <w:rPr>
                <w:u w:val="single"/>
              </w:rPr>
              <w:t>ublic Forum</w:t>
            </w:r>
            <w:r w:rsidR="003C24DB">
              <w:t xml:space="preserve">:  </w:t>
            </w:r>
            <w:r w:rsidR="00294AFF">
              <w:t>Cllr Soons mentioned that she is part of the vaccination scheme for Covid 19 booster injections</w:t>
            </w:r>
            <w:r w:rsidR="002E0ECF">
              <w:t>.</w:t>
            </w:r>
          </w:p>
        </w:tc>
        <w:tc>
          <w:tcPr>
            <w:tcW w:w="864" w:type="dxa"/>
          </w:tcPr>
          <w:p w14:paraId="1A40A62D" w14:textId="77777777" w:rsidR="00232C26" w:rsidRDefault="00232C26" w:rsidP="00232C26">
            <w:pPr>
              <w:jc w:val="right"/>
            </w:pPr>
          </w:p>
          <w:p w14:paraId="3D33D6D4" w14:textId="77777777" w:rsidR="007007E0" w:rsidRDefault="007007E0" w:rsidP="00232C26">
            <w:pPr>
              <w:jc w:val="right"/>
            </w:pPr>
          </w:p>
        </w:tc>
      </w:tr>
      <w:tr w:rsidR="00DA65CD" w14:paraId="031D2163" w14:textId="77777777" w:rsidTr="00294AFF">
        <w:tc>
          <w:tcPr>
            <w:tcW w:w="828" w:type="dxa"/>
          </w:tcPr>
          <w:p w14:paraId="13F2ECFA" w14:textId="77777777" w:rsidR="00DA65CD" w:rsidRPr="001D29C7" w:rsidRDefault="00D26768" w:rsidP="00DA65CD">
            <w:r>
              <w:t>22</w:t>
            </w:r>
            <w:r w:rsidR="002E0ECF">
              <w:t>/0</w:t>
            </w:r>
            <w:r w:rsidR="00754E93">
              <w:t>3</w:t>
            </w:r>
            <w:r w:rsidR="00905918">
              <w:t>9</w:t>
            </w:r>
          </w:p>
        </w:tc>
        <w:tc>
          <w:tcPr>
            <w:tcW w:w="7513" w:type="dxa"/>
          </w:tcPr>
          <w:p w14:paraId="697A00F8" w14:textId="77777777" w:rsidR="00593EC2" w:rsidRDefault="000008CB" w:rsidP="002E0ECF">
            <w:r w:rsidRPr="00B613D5">
              <w:rPr>
                <w:u w:val="single"/>
              </w:rPr>
              <w:t xml:space="preserve">County </w:t>
            </w:r>
            <w:r w:rsidR="002E0ECF" w:rsidRPr="00B613D5">
              <w:rPr>
                <w:u w:val="single"/>
              </w:rPr>
              <w:t>Councillor’s Report</w:t>
            </w:r>
            <w:r w:rsidR="002E0ECF">
              <w:t xml:space="preserve">:  </w:t>
            </w:r>
            <w:r w:rsidR="00B613D5">
              <w:t xml:space="preserve">Co </w:t>
            </w:r>
            <w:r w:rsidR="002E0ECF">
              <w:t>Cllr Soons noted that the hedge at Rojanda, High Rougham, had been pruned – with the depth having been reduced by approx 1m.</w:t>
            </w:r>
          </w:p>
          <w:p w14:paraId="0884153F" w14:textId="77777777" w:rsidR="002E0ECF" w:rsidRDefault="002E0ECF" w:rsidP="002E0ECF">
            <w:r>
              <w:t>Neither Cllr Soons, nor any Member of the PC</w:t>
            </w:r>
            <w:r w:rsidR="00B613D5">
              <w:t>,</w:t>
            </w:r>
            <w:r>
              <w:t xml:space="preserve"> had been advised that this work was to be done (either by SCC Highways, or the resident).  Cllr Soons stated that it’s likely that the 30 mph sign will </w:t>
            </w:r>
            <w:r w:rsidR="00677697">
              <w:t xml:space="preserve">now </w:t>
            </w:r>
            <w:r>
              <w:t>be moved forward (towards the road).</w:t>
            </w:r>
          </w:p>
          <w:p w14:paraId="4E2FBB9F" w14:textId="77777777" w:rsidR="00B613D5" w:rsidRDefault="00B613D5" w:rsidP="00C33E53">
            <w:r w:rsidRPr="00B613D5">
              <w:rPr>
                <w:u w:val="single"/>
              </w:rPr>
              <w:t>Flooding</w:t>
            </w:r>
            <w:r>
              <w:t xml:space="preserve">:  </w:t>
            </w:r>
            <w:r w:rsidR="00677697">
              <w:t>It was noted that flooding had recently been experienced near the Church.  Cllr Soons was reminded that the gulleys on Almshouse and Church Roads need urgently to be cut back further to allow the excess water to run off.  Cllr Wells stated that King’s Close in Rougham had also been flooded.  In this connection, Cllr Soons recommended that this problem be reported to</w:t>
            </w:r>
            <w:r w:rsidR="00FA251B">
              <w:t xml:space="preserve"> the</w:t>
            </w:r>
            <w:r w:rsidR="00677697">
              <w:t xml:space="preserve"> landowner.</w:t>
            </w:r>
            <w:r w:rsidR="00C33E53">
              <w:t xml:space="preserve">  </w:t>
            </w:r>
          </w:p>
          <w:p w14:paraId="183DA346" w14:textId="77777777" w:rsidR="00B613D5" w:rsidRDefault="00B613D5" w:rsidP="00C33E53">
            <w:r w:rsidRPr="00B613D5">
              <w:rPr>
                <w:u w:val="single"/>
              </w:rPr>
              <w:t>Electric Vehicle Charging Points</w:t>
            </w:r>
            <w:r>
              <w:t xml:space="preserve">:  </w:t>
            </w:r>
            <w:r w:rsidR="00C33E53" w:rsidRPr="00B613D5">
              <w:t>Cllr</w:t>
            </w:r>
            <w:r w:rsidR="00C33E53">
              <w:t xml:space="preserve"> W</w:t>
            </w:r>
            <w:r w:rsidR="00FA251B">
              <w:t>hite asked if any grants are to be</w:t>
            </w:r>
            <w:r w:rsidR="00C33E53">
              <w:t xml:space="preserve"> made available for</w:t>
            </w:r>
            <w:r w:rsidR="00FA251B">
              <w:t xml:space="preserve"> the installation of</w:t>
            </w:r>
            <w:r>
              <w:t xml:space="preserve"> these charging points</w:t>
            </w:r>
            <w:r w:rsidR="00C33E53">
              <w:t>.  It is co</w:t>
            </w:r>
            <w:r w:rsidR="00FA251B">
              <w:t>n</w:t>
            </w:r>
            <w:r w:rsidR="00C33E53">
              <w:t>sidered that more consultation is required in this respect – particularly regarding public hire vehicles.  It was agreed that Cllrs Soons and White would discuss this matter further post meeting.  Following the re-surfacing of Moat Lane, Cllr Chapple asked Cllr Soons if she would confirm that the double white lines</w:t>
            </w:r>
            <w:r w:rsidR="00FA251B">
              <w:t xml:space="preserve"> </w:t>
            </w:r>
            <w:r w:rsidR="00C33E53">
              <w:t>would be reinstated</w:t>
            </w:r>
            <w:r>
              <w:t xml:space="preserve"> here</w:t>
            </w:r>
            <w:r w:rsidR="00C33E53">
              <w:t xml:space="preserve">.  </w:t>
            </w:r>
          </w:p>
          <w:p w14:paraId="0FAD661C" w14:textId="77777777" w:rsidR="00FA251B" w:rsidRDefault="00C33E53" w:rsidP="00C33E53">
            <w:r>
              <w:t>Cllr Soons confirmed that this work should be done as a matter of course, but it it’s not done by the end of January (i.e. 6 months after the resurfacing</w:t>
            </w:r>
            <w:r w:rsidR="00FA251B">
              <w:t xml:space="preserve"> work)</w:t>
            </w:r>
            <w:r>
              <w:t>, she should be notified</w:t>
            </w:r>
            <w:r w:rsidR="00FA251B">
              <w:t>.</w:t>
            </w:r>
          </w:p>
          <w:p w14:paraId="0A33040F" w14:textId="77777777" w:rsidR="00FA251B" w:rsidRPr="00FA251B" w:rsidRDefault="00FA251B" w:rsidP="00C33E53">
            <w:r>
              <w:rPr>
                <w:u w:val="single"/>
              </w:rPr>
              <w:t>Eastlow Hill Potholes</w:t>
            </w:r>
            <w:r>
              <w:t>:  It was noted that these had been repaired.</w:t>
            </w:r>
          </w:p>
        </w:tc>
        <w:tc>
          <w:tcPr>
            <w:tcW w:w="864" w:type="dxa"/>
          </w:tcPr>
          <w:p w14:paraId="622F7CA7" w14:textId="77777777" w:rsidR="00DA65CD" w:rsidRDefault="00DA65CD" w:rsidP="00DA65CD"/>
          <w:p w14:paraId="52CDFE44" w14:textId="77777777" w:rsidR="002E0ECF" w:rsidRDefault="002E0ECF" w:rsidP="00DA65CD"/>
          <w:p w14:paraId="43A04A40" w14:textId="77777777" w:rsidR="002E0ECF" w:rsidRDefault="002E0ECF" w:rsidP="00DA65CD"/>
          <w:p w14:paraId="774D4107" w14:textId="77777777" w:rsidR="002E0ECF" w:rsidRDefault="002E0ECF" w:rsidP="00DA65CD"/>
          <w:p w14:paraId="69C4AA31" w14:textId="77777777" w:rsidR="00593EC2" w:rsidRDefault="002E0ECF" w:rsidP="002E0ECF">
            <w:pPr>
              <w:jc w:val="right"/>
            </w:pPr>
            <w:r>
              <w:t>KS</w:t>
            </w:r>
          </w:p>
          <w:p w14:paraId="38C2155C" w14:textId="77777777" w:rsidR="00677697" w:rsidRDefault="00677697" w:rsidP="002E0ECF">
            <w:pPr>
              <w:jc w:val="right"/>
            </w:pPr>
          </w:p>
          <w:p w14:paraId="08BA320F" w14:textId="77777777" w:rsidR="00677697" w:rsidRDefault="00677697" w:rsidP="002E0ECF">
            <w:pPr>
              <w:jc w:val="right"/>
            </w:pPr>
          </w:p>
          <w:p w14:paraId="6A1F0F70" w14:textId="77777777" w:rsidR="00677697" w:rsidRDefault="00677697" w:rsidP="002E0ECF">
            <w:pPr>
              <w:jc w:val="right"/>
            </w:pPr>
          </w:p>
          <w:p w14:paraId="44A0190C" w14:textId="77777777" w:rsidR="00677697" w:rsidRDefault="00677697" w:rsidP="002E0ECF">
            <w:pPr>
              <w:jc w:val="right"/>
            </w:pPr>
          </w:p>
          <w:p w14:paraId="4CEDC7A3" w14:textId="77777777" w:rsidR="00677697" w:rsidRDefault="00677697" w:rsidP="002E0ECF">
            <w:pPr>
              <w:jc w:val="right"/>
            </w:pPr>
            <w:r>
              <w:t>PW</w:t>
            </w:r>
          </w:p>
          <w:p w14:paraId="59108FBB" w14:textId="77777777" w:rsidR="00C33E53" w:rsidRDefault="00C33E53" w:rsidP="002E0ECF">
            <w:pPr>
              <w:jc w:val="right"/>
            </w:pPr>
          </w:p>
          <w:p w14:paraId="6B66D8C4" w14:textId="77777777" w:rsidR="00C33E53" w:rsidRDefault="00C33E53" w:rsidP="002E0ECF">
            <w:pPr>
              <w:jc w:val="right"/>
            </w:pPr>
          </w:p>
          <w:p w14:paraId="6396BD41" w14:textId="77777777" w:rsidR="00C33E53" w:rsidRDefault="00C33E53" w:rsidP="002E0ECF">
            <w:pPr>
              <w:jc w:val="right"/>
            </w:pPr>
          </w:p>
          <w:p w14:paraId="28E74FBD" w14:textId="77777777" w:rsidR="00C33E53" w:rsidRDefault="00C33E53" w:rsidP="002E0ECF">
            <w:pPr>
              <w:jc w:val="right"/>
            </w:pPr>
            <w:r>
              <w:t>KS/LW</w:t>
            </w:r>
          </w:p>
          <w:p w14:paraId="4CEAD96E" w14:textId="77777777" w:rsidR="00FA251B" w:rsidRDefault="00FA251B" w:rsidP="002E0ECF">
            <w:pPr>
              <w:jc w:val="right"/>
            </w:pPr>
          </w:p>
          <w:p w14:paraId="68A42DA5" w14:textId="77777777" w:rsidR="00FA251B" w:rsidRDefault="00FA251B" w:rsidP="002E0ECF">
            <w:pPr>
              <w:jc w:val="right"/>
            </w:pPr>
          </w:p>
          <w:p w14:paraId="7D78073A" w14:textId="77777777" w:rsidR="00FA251B" w:rsidRDefault="00FA251B" w:rsidP="002E0ECF">
            <w:pPr>
              <w:jc w:val="right"/>
            </w:pPr>
          </w:p>
          <w:p w14:paraId="00BA38AE" w14:textId="77777777" w:rsidR="00FA251B" w:rsidRDefault="00FA251B" w:rsidP="002E0ECF">
            <w:pPr>
              <w:jc w:val="right"/>
            </w:pPr>
            <w:r>
              <w:t>MC</w:t>
            </w:r>
          </w:p>
        </w:tc>
      </w:tr>
      <w:tr w:rsidR="00DA65CD" w14:paraId="27E201E3" w14:textId="77777777" w:rsidTr="00294AFF">
        <w:tc>
          <w:tcPr>
            <w:tcW w:w="828" w:type="dxa"/>
          </w:tcPr>
          <w:p w14:paraId="0F9692F5" w14:textId="77777777" w:rsidR="00DA65CD" w:rsidRPr="001D29C7" w:rsidRDefault="006E2EE8" w:rsidP="00DA65CD">
            <w:r w:rsidRPr="001D29C7">
              <w:t>2</w:t>
            </w:r>
            <w:r w:rsidR="00D26768">
              <w:t>2</w:t>
            </w:r>
            <w:r w:rsidR="00905918">
              <w:t>/040</w:t>
            </w:r>
          </w:p>
        </w:tc>
        <w:tc>
          <w:tcPr>
            <w:tcW w:w="7513" w:type="dxa"/>
          </w:tcPr>
          <w:p w14:paraId="1E9084A0" w14:textId="77777777" w:rsidR="00184B3A" w:rsidRDefault="004572C3" w:rsidP="005C4674">
            <w:pPr>
              <w:jc w:val="both"/>
            </w:pPr>
            <w:r w:rsidRPr="0066096F">
              <w:rPr>
                <w:u w:val="single"/>
              </w:rPr>
              <w:t>Borough</w:t>
            </w:r>
            <w:r w:rsidR="000008CB" w:rsidRPr="0066096F">
              <w:rPr>
                <w:u w:val="single"/>
              </w:rPr>
              <w:t xml:space="preserve"> Councillor’s Report</w:t>
            </w:r>
            <w:r w:rsidR="000008CB" w:rsidRPr="001D29C7">
              <w:t>:</w:t>
            </w:r>
            <w:r w:rsidRPr="001D29C7">
              <w:t xml:space="preserve">  Cllr</w:t>
            </w:r>
            <w:r w:rsidR="005C541D" w:rsidRPr="001D29C7">
              <w:t xml:space="preserve"> Mi</w:t>
            </w:r>
            <w:r w:rsidR="007007E0" w:rsidRPr="001D29C7">
              <w:t>l</w:t>
            </w:r>
            <w:r w:rsidR="002E0ECF">
              <w:t>dmay-White’s report for September</w:t>
            </w:r>
            <w:r w:rsidRPr="001D29C7">
              <w:t xml:space="preserve"> had been circulated</w:t>
            </w:r>
            <w:r w:rsidR="005C541D" w:rsidRPr="001D29C7">
              <w:t xml:space="preserve"> </w:t>
            </w:r>
            <w:r w:rsidR="00184B3A">
              <w:t>and is now attached</w:t>
            </w:r>
            <w:r w:rsidR="00B613D5">
              <w:t>.  She outlined</w:t>
            </w:r>
            <w:r w:rsidR="006A3427">
              <w:t xml:space="preserve"> a few highlights;</w:t>
            </w:r>
            <w:r w:rsidR="00B613D5">
              <w:t xml:space="preserve"> the new Monthly </w:t>
            </w:r>
            <w:r w:rsidR="006A3427">
              <w:t>Makers Markets, Community Chest:  New community initiatives, which will improve residents’</w:t>
            </w:r>
            <w:r w:rsidR="00533480">
              <w:t xml:space="preserve"> health and wellbeing across the Borough.  View the details and complete the online application (details in the attached Borough Councillor’s Report).  Funding is for 2022/23 and applications are open until midnight on Friday 29 October 2021.  Successful grants will be awarded in February 2022 and paid in April 2022.  </w:t>
            </w:r>
            <w:r w:rsidR="00533480" w:rsidRPr="00533480">
              <w:rPr>
                <w:u w:val="single"/>
              </w:rPr>
              <w:t xml:space="preserve">New </w:t>
            </w:r>
            <w:r w:rsidR="005C4674">
              <w:rPr>
                <w:u w:val="single"/>
              </w:rPr>
              <w:t xml:space="preserve">West Suffolk </w:t>
            </w:r>
            <w:r w:rsidR="00533480">
              <w:rPr>
                <w:u w:val="single"/>
              </w:rPr>
              <w:t>Local Plan</w:t>
            </w:r>
            <w:r w:rsidR="00533480" w:rsidRPr="00533480">
              <w:t xml:space="preserve">:  </w:t>
            </w:r>
            <w:r w:rsidR="00533480">
              <w:t>This is currently being worked on</w:t>
            </w:r>
            <w:r w:rsidR="005C4674">
              <w:t xml:space="preserve">. </w:t>
            </w:r>
            <w:r w:rsidR="005C4674" w:rsidRPr="005C4674">
              <w:rPr>
                <w:u w:val="single"/>
              </w:rPr>
              <w:t>R</w:t>
            </w:r>
            <w:r w:rsidR="00533480" w:rsidRPr="005C4674">
              <w:rPr>
                <w:u w:val="single"/>
              </w:rPr>
              <w:t xml:space="preserve">ural </w:t>
            </w:r>
            <w:r w:rsidR="00533480">
              <w:rPr>
                <w:u w:val="single"/>
              </w:rPr>
              <w:t>Housing</w:t>
            </w:r>
            <w:r w:rsidR="005C4674">
              <w:t>:  As part of Rural Housing Week, WSC highlighted the importance of its work supporting our rural communities.  New and affordable housing plays a role in sustaining our rural communities, as does supporting important rural services, such as village halls, shops, pubs and transport. WSC also continues to secure affordable homes as planning applications come forward for the sites in our existing local plan.</w:t>
            </w:r>
          </w:p>
          <w:p w14:paraId="293CC17C" w14:textId="77777777" w:rsidR="005C4674" w:rsidRDefault="005C4674" w:rsidP="005C4674">
            <w:pPr>
              <w:jc w:val="both"/>
            </w:pPr>
            <w:r>
              <w:t>Please see the attached report for more details on this subjec</w:t>
            </w:r>
            <w:r w:rsidR="00F12099">
              <w:t>t and also Grass Cutting, Environmental Performance during 2020-21 and Anti-Social Behaviour.</w:t>
            </w:r>
          </w:p>
          <w:p w14:paraId="1AD77B97" w14:textId="77777777" w:rsidR="00F12099" w:rsidRPr="00F12099" w:rsidRDefault="00F12099" w:rsidP="00F12099">
            <w:r>
              <w:rPr>
                <w:u w:val="single"/>
              </w:rPr>
              <w:t>New Cycle Path</w:t>
            </w:r>
            <w:r>
              <w:t>:  Cllr White advised that there are insufficient signposts to guide potential users to its location.</w:t>
            </w:r>
          </w:p>
        </w:tc>
        <w:tc>
          <w:tcPr>
            <w:tcW w:w="864" w:type="dxa"/>
          </w:tcPr>
          <w:p w14:paraId="57AD2144" w14:textId="77777777" w:rsidR="00DA65CD" w:rsidRDefault="00DA65CD" w:rsidP="00DA65CD"/>
        </w:tc>
      </w:tr>
      <w:tr w:rsidR="00F12099" w14:paraId="756EC793" w14:textId="77777777" w:rsidTr="00294AFF">
        <w:tc>
          <w:tcPr>
            <w:tcW w:w="828" w:type="dxa"/>
          </w:tcPr>
          <w:p w14:paraId="246F2AE6" w14:textId="77777777" w:rsidR="00F12099" w:rsidRPr="001D29C7" w:rsidRDefault="00D26768" w:rsidP="00DA65CD">
            <w:r>
              <w:t>22</w:t>
            </w:r>
            <w:r w:rsidR="00905918">
              <w:t>/041</w:t>
            </w:r>
          </w:p>
        </w:tc>
        <w:tc>
          <w:tcPr>
            <w:tcW w:w="7513" w:type="dxa"/>
          </w:tcPr>
          <w:p w14:paraId="57CD6D54" w14:textId="77777777" w:rsidR="00F12099" w:rsidRPr="00F12099" w:rsidRDefault="00F12099" w:rsidP="005C4674">
            <w:pPr>
              <w:jc w:val="both"/>
            </w:pPr>
            <w:r>
              <w:rPr>
                <w:u w:val="single"/>
              </w:rPr>
              <w:t>Cllr T Beckwith’s Report</w:t>
            </w:r>
            <w:r>
              <w:t>:  The Scrutiny Committee agreed that there are too many HGVs using Easlea</w:t>
            </w:r>
            <w:r w:rsidR="005006CE">
              <w:t xml:space="preserve"> Road.</w:t>
            </w:r>
            <w:r w:rsidR="00CE17F3">
              <w:t xml:space="preserve">  It was noted that the travellers are supposed to be moving on and permanent pitches are to be built.</w:t>
            </w:r>
          </w:p>
        </w:tc>
        <w:tc>
          <w:tcPr>
            <w:tcW w:w="864" w:type="dxa"/>
          </w:tcPr>
          <w:p w14:paraId="7EE81D0F" w14:textId="77777777" w:rsidR="00F12099" w:rsidRDefault="00F12099" w:rsidP="005006CE">
            <w:pPr>
              <w:jc w:val="right"/>
            </w:pPr>
          </w:p>
          <w:p w14:paraId="29AFB7B8" w14:textId="77777777" w:rsidR="00CE17F3" w:rsidRDefault="00CE17F3" w:rsidP="005006CE">
            <w:pPr>
              <w:jc w:val="right"/>
            </w:pPr>
          </w:p>
          <w:p w14:paraId="5527DDA4" w14:textId="77777777" w:rsidR="005006CE" w:rsidRDefault="005006CE" w:rsidP="005006CE">
            <w:pPr>
              <w:jc w:val="right"/>
            </w:pPr>
            <w:r>
              <w:t>TB</w:t>
            </w:r>
          </w:p>
        </w:tc>
      </w:tr>
      <w:tr w:rsidR="00DA65CD" w14:paraId="5B3B5A6D" w14:textId="77777777" w:rsidTr="00294AFF">
        <w:tc>
          <w:tcPr>
            <w:tcW w:w="828" w:type="dxa"/>
          </w:tcPr>
          <w:p w14:paraId="35EB3AEE" w14:textId="77777777" w:rsidR="00DA65CD" w:rsidRPr="001D29C7" w:rsidRDefault="00D26768" w:rsidP="00DA65CD">
            <w:r>
              <w:t>22/042</w:t>
            </w:r>
          </w:p>
          <w:p w14:paraId="1C407EED" w14:textId="77777777" w:rsidR="007007E0" w:rsidRPr="001D29C7" w:rsidRDefault="007007E0" w:rsidP="00DA65CD"/>
          <w:p w14:paraId="715201FE" w14:textId="77777777" w:rsidR="007007E0" w:rsidRPr="001D29C7" w:rsidRDefault="007007E0" w:rsidP="00DA65CD"/>
        </w:tc>
        <w:tc>
          <w:tcPr>
            <w:tcW w:w="7513" w:type="dxa"/>
          </w:tcPr>
          <w:p w14:paraId="72235A71" w14:textId="77777777" w:rsidR="00C56427" w:rsidRDefault="006E2EE8" w:rsidP="00DA65CD">
            <w:r w:rsidRPr="003356B9">
              <w:rPr>
                <w:u w:val="single"/>
              </w:rPr>
              <w:t>Finance &amp; Administration</w:t>
            </w:r>
            <w:r w:rsidRPr="003356B9">
              <w:t xml:space="preserve">: </w:t>
            </w:r>
          </w:p>
          <w:p w14:paraId="515193EA" w14:textId="77777777" w:rsidR="00D26768" w:rsidRDefault="00D26768" w:rsidP="00D26768">
            <w:r>
              <w:t>Income due from WSC in respect of s106 monies totals £11,665, which is to be allocated as follows:  £4k – Mouse Lane Play Area, £4k Sports Hall Play Area £4k and Sports Hall Car Park:  £3,666.00.</w:t>
            </w:r>
          </w:p>
          <w:p w14:paraId="41A46361" w14:textId="77777777" w:rsidR="00D26768" w:rsidRPr="003356B9" w:rsidRDefault="00D26768" w:rsidP="00D26768">
            <w:pPr>
              <w:rPr>
                <w:i/>
              </w:rPr>
            </w:pPr>
            <w:r w:rsidRPr="003356B9">
              <w:lastRenderedPageBreak/>
              <w:t xml:space="preserve">Bank balances </w:t>
            </w:r>
            <w:r>
              <w:t>as at 31.8</w:t>
            </w:r>
            <w:r w:rsidRPr="003356B9">
              <w:t xml:space="preserve">.21:  </w:t>
            </w:r>
            <w:r>
              <w:t>Current:  £15,088.69 (includes £3,666.00 s106 money for Sports Hall Car Park works)</w:t>
            </w:r>
            <w:r w:rsidRPr="003356B9">
              <w:t xml:space="preserve">, Deposit:  £28,158.40, Total:  £44,402.06.  </w:t>
            </w:r>
          </w:p>
          <w:p w14:paraId="5A85653E" w14:textId="77777777" w:rsidR="00520766" w:rsidRPr="003356B9" w:rsidRDefault="001448F0" w:rsidP="00DA65CD">
            <w:pPr>
              <w:rPr>
                <w:u w:val="single"/>
              </w:rPr>
            </w:pPr>
            <w:r w:rsidRPr="003356B9">
              <w:rPr>
                <w:u w:val="single"/>
              </w:rPr>
              <w:t>Payments</w:t>
            </w:r>
          </w:p>
          <w:p w14:paraId="4A89CFAB" w14:textId="77777777" w:rsidR="003E6C87" w:rsidRDefault="00CB0B1A" w:rsidP="00B21DE5">
            <w:r w:rsidRPr="003356B9">
              <w:t xml:space="preserve">The following </w:t>
            </w:r>
            <w:r w:rsidR="00B21DE5">
              <w:t xml:space="preserve">were approved for payment:  </w:t>
            </w:r>
          </w:p>
          <w:p w14:paraId="23F0AC4A" w14:textId="77777777" w:rsidR="00B21DE5" w:rsidRDefault="00B21DE5" w:rsidP="00B21DE5">
            <w:r w:rsidRPr="00A50386">
              <w:t>Mr D Larke</w:t>
            </w:r>
            <w:r>
              <w:t>:  Litter Picking:  Jul-Sep 2021:  £450 (includes mileage)</w:t>
            </w:r>
            <w:r w:rsidR="00A50386">
              <w:t xml:space="preserve"> (101462)</w:t>
            </w:r>
          </w:p>
          <w:p w14:paraId="630E4C33" w14:textId="77777777" w:rsidR="00A50386" w:rsidRDefault="00B21DE5" w:rsidP="00B21DE5">
            <w:r w:rsidRPr="00A50386">
              <w:t>S J Hitchcock Ltd</w:t>
            </w:r>
            <w:r>
              <w:t>:  Sports Hall Car Park Extension:  (£3,660 already paid to RPC)</w:t>
            </w:r>
          </w:p>
          <w:p w14:paraId="368E3F02" w14:textId="77777777" w:rsidR="00B21DE5" w:rsidRDefault="00A50386" w:rsidP="00B21DE5">
            <w:r>
              <w:t>(101463)</w:t>
            </w:r>
            <w:r w:rsidR="00B21DE5">
              <w:t xml:space="preserve"> :£3,660.00 (net) + VAT:  £733.20 = £4,399.20</w:t>
            </w:r>
          </w:p>
          <w:p w14:paraId="0A13FA95" w14:textId="77777777" w:rsidR="00B21DE5" w:rsidRDefault="00B21DE5" w:rsidP="00B21DE5">
            <w:r w:rsidRPr="00A50386">
              <w:t>Clerk:  Salary</w:t>
            </w:r>
            <w:r>
              <w:t>:  Jul-Sep</w:t>
            </w:r>
            <w:r w:rsidR="000E02B8">
              <w:t xml:space="preserve"> 2021</w:t>
            </w:r>
            <w:r>
              <w:t xml:space="preserve">:  </w:t>
            </w:r>
            <w:r w:rsidR="000E02B8">
              <w:t>£1,536.00 + mileage (3 trips Norton-Rougham Return  £14.85 = £1,550.85</w:t>
            </w:r>
            <w:r w:rsidR="00A50386">
              <w:t xml:space="preserve"> (101464)</w:t>
            </w:r>
          </w:p>
          <w:p w14:paraId="3B80EB37" w14:textId="77777777" w:rsidR="000E02B8" w:rsidRDefault="000E02B8" w:rsidP="00B21DE5">
            <w:r w:rsidRPr="00A50386">
              <w:t>HMRC:  PAYE:  Jul-Sep 2021:  £384.00</w:t>
            </w:r>
            <w:r w:rsidR="00A50386">
              <w:t xml:space="preserve"> (101465)</w:t>
            </w:r>
          </w:p>
          <w:p w14:paraId="5BCC6296" w14:textId="77777777" w:rsidR="000E02B8" w:rsidRDefault="000E02B8" w:rsidP="00B21DE5">
            <w:r>
              <w:t>The following</w:t>
            </w:r>
            <w:r w:rsidR="003C74BD">
              <w:t xml:space="preserve"> annual Standing Orders were</w:t>
            </w:r>
            <w:r>
              <w:t xml:space="preserve"> confirmed for payment on 30.9.21:</w:t>
            </w:r>
          </w:p>
          <w:p w14:paraId="4AEF0AE1" w14:textId="77777777" w:rsidR="000E02B8" w:rsidRDefault="000E02B8" w:rsidP="00B21DE5">
            <w:r>
              <w:t>Rougham Playing Field Management Committee:  Contribution to Sports Hall Play Area and Grass Cutting Costs:  £1k</w:t>
            </w:r>
          </w:p>
          <w:p w14:paraId="4F813347" w14:textId="77777777" w:rsidR="000E02B8" w:rsidRDefault="000E02B8" w:rsidP="00B21DE5">
            <w:r>
              <w:t>St Mary’s Churchyard:  £500.00</w:t>
            </w:r>
          </w:p>
          <w:p w14:paraId="2A9906F5" w14:textId="77777777" w:rsidR="000E02B8" w:rsidRDefault="000E02B8" w:rsidP="00B21DE5">
            <w:r>
              <w:t>St Nicholas Churchyard:  £150.00</w:t>
            </w:r>
          </w:p>
          <w:p w14:paraId="4BACA884" w14:textId="77777777" w:rsidR="000E02B8" w:rsidRDefault="000E02B8" w:rsidP="00B21DE5">
            <w:r>
              <w:t>SALC:  6 mths payroll service to 31.3.20:  £21.60</w:t>
            </w:r>
          </w:p>
          <w:p w14:paraId="39C99CAE" w14:textId="77777777" w:rsidR="000E02B8" w:rsidRDefault="000E02B8" w:rsidP="00B21DE5">
            <w:r>
              <w:t>SALC:  Membership Subscription 2021/22:  £476.80</w:t>
            </w:r>
          </w:p>
          <w:p w14:paraId="068C990E" w14:textId="77777777" w:rsidR="000E02B8" w:rsidRDefault="000E02B8" w:rsidP="00B21DE5">
            <w:r>
              <w:t>SALC:  Cllr Wells:  Training Module 3:  21.9.21:  £30.00</w:t>
            </w:r>
          </w:p>
          <w:p w14:paraId="5AD85965" w14:textId="77777777" w:rsidR="000E02B8" w:rsidRPr="00C96FFF" w:rsidRDefault="000E02B8" w:rsidP="00B21DE5">
            <w:r w:rsidRPr="00C96FFF">
              <w:t xml:space="preserve">Parish Clerk:  HP Print Cartridges  </w:t>
            </w:r>
            <w:r w:rsidR="00B30A3F" w:rsidRPr="00C96FFF">
              <w:t>2 x Black Extended Use and</w:t>
            </w:r>
          </w:p>
          <w:p w14:paraId="38EA5115" w14:textId="77777777" w:rsidR="00B30A3F" w:rsidRPr="00C96FFF" w:rsidRDefault="00B30A3F" w:rsidP="00B21DE5">
            <w:r w:rsidRPr="00C96FFF">
              <w:t xml:space="preserve">                                                        3 x Colours Extended Use: </w:t>
            </w:r>
          </w:p>
          <w:p w14:paraId="103560DB" w14:textId="77777777" w:rsidR="00B30A3F" w:rsidRPr="00C96FFF" w:rsidRDefault="00B30A3F" w:rsidP="00B21DE5">
            <w:r w:rsidRPr="00C96FFF">
              <w:t>Total:  £416.49</w:t>
            </w:r>
            <w:r w:rsidR="00A50386" w:rsidRPr="00C96FFF">
              <w:t xml:space="preserve"> (Chq 101467)</w:t>
            </w:r>
          </w:p>
          <w:p w14:paraId="6AD17D4F" w14:textId="77777777" w:rsidR="00BF5F8E" w:rsidRPr="00C96FFF" w:rsidRDefault="00BF5F8E" w:rsidP="00B21DE5">
            <w:r w:rsidRPr="00C96FFF">
              <w:t>Rougham Sports Hall Management Committee:  Use of 1 x skip for litter:  25.8.21-3.4.22:  £84.16.</w:t>
            </w:r>
            <w:r w:rsidR="00A50386" w:rsidRPr="00C96FFF">
              <w:t xml:space="preserve"> (101469)</w:t>
            </w:r>
          </w:p>
          <w:p w14:paraId="01C1320B" w14:textId="77777777" w:rsidR="00B30A3F" w:rsidRDefault="00B30A3F" w:rsidP="00B21DE5">
            <w:r w:rsidRPr="00C96FFF">
              <w:t>Mr R Walker:  Clearance of vegetation on path:  Smithy Close to Church/School:  £950.00 (It</w:t>
            </w:r>
            <w:r>
              <w:t xml:space="preserve"> had been suggested that weed killer be applied twice p.a. to suppress weeds.)</w:t>
            </w:r>
            <w:r w:rsidR="005620DA">
              <w:t xml:space="preserve">  This is to be</w:t>
            </w:r>
            <w:r w:rsidR="00C64492">
              <w:t xml:space="preserve"> considered at the next meeting @ £100/treatment.  </w:t>
            </w:r>
            <w:r w:rsidR="00A50386">
              <w:t xml:space="preserve">(101470)  </w:t>
            </w:r>
            <w:r w:rsidR="00C64492">
              <w:t>Discussion followed that, if this form of treatment were to be considered, a suitable timing would be required in order to ensure that any dangerous chemicals in the treatmen</w:t>
            </w:r>
            <w:r w:rsidR="003C74BD">
              <w:t>t would have been rendered innoc</w:t>
            </w:r>
            <w:r w:rsidR="000F0CF5">
              <w:t>uous.</w:t>
            </w:r>
          </w:p>
          <w:p w14:paraId="6BA98AAA" w14:textId="77777777" w:rsidR="00B30A3F" w:rsidRDefault="00B30A3F" w:rsidP="00DA65CD">
            <w:r>
              <w:t xml:space="preserve">Business Services at CAS Ltd:  Insurance Renewal Premium 2021-2:  £391.01 </w:t>
            </w:r>
          </w:p>
          <w:p w14:paraId="62397E37" w14:textId="77777777" w:rsidR="0054128D" w:rsidRDefault="00BF5F8E" w:rsidP="00DA65CD">
            <w:r>
              <w:t>(</w:t>
            </w:r>
            <w:r w:rsidR="00B30A3F">
              <w:t>£349.12 + IPT £4</w:t>
            </w:r>
            <w:r>
              <w:t>1.89 = £391.01)</w:t>
            </w:r>
            <w:r w:rsidR="00C96FFF">
              <w:t xml:space="preserve"> (101471)</w:t>
            </w:r>
          </w:p>
          <w:p w14:paraId="52ABE875" w14:textId="77777777" w:rsidR="00972400" w:rsidRDefault="00972400" w:rsidP="00DA65CD">
            <w:r>
              <w:t>Sports Hall Play Area:  Cllr Chapple suggested a payment of £500 be made in favour of the Sports Hall Play Area – to pay for the sanding down and retreating of all the picnic tables</w:t>
            </w:r>
            <w:r w:rsidR="00DE425E">
              <w:t>.  A discussion then followed on this matter and it was proposed that £500 be offered for the following three years to RPFMC to facilitate the updating of the play equipment at the Sports Hall.  However, following further discussion, Members decided not to proceed with this.</w:t>
            </w:r>
            <w:r w:rsidR="00C64492">
              <w:t xml:space="preserve">  Cllr Chapple is, instead, to organise a RPFMC survey of requirements (as well as Mouse Lane).</w:t>
            </w:r>
          </w:p>
          <w:p w14:paraId="2801C099" w14:textId="77777777" w:rsidR="00C64492" w:rsidRDefault="000F0CF5" w:rsidP="00DA65CD">
            <w:r>
              <w:t>Footpath from Smithy Close to the Church</w:t>
            </w:r>
            <w:r w:rsidR="00874ACD">
              <w:t>.</w:t>
            </w:r>
          </w:p>
          <w:p w14:paraId="66467D3B" w14:textId="77777777" w:rsidR="00E078BB" w:rsidRDefault="00E078BB" w:rsidP="00DA65CD"/>
          <w:p w14:paraId="393F1D7F" w14:textId="77777777" w:rsidR="00E078BB" w:rsidRDefault="00E078BB" w:rsidP="00DA65CD">
            <w:r>
              <w:rPr>
                <w:u w:val="single"/>
              </w:rPr>
              <w:t>Bank Mandate</w:t>
            </w:r>
            <w:r w:rsidR="00612260">
              <w:rPr>
                <w:u w:val="single"/>
              </w:rPr>
              <w:t>/Online Banking</w:t>
            </w:r>
            <w:r>
              <w:t>:  Upon contacting Barclays Bank, it was learned that the</w:t>
            </w:r>
            <w:r w:rsidR="0066096F">
              <w:t>y had not processed the</w:t>
            </w:r>
            <w:r>
              <w:t xml:space="preserve"> paperwork </w:t>
            </w:r>
            <w:r w:rsidR="0066096F">
              <w:t xml:space="preserve">submitted during the pandemic </w:t>
            </w:r>
            <w:r>
              <w:t>in respect of the appointment of Cllr P Wells as a signat</w:t>
            </w:r>
            <w:r w:rsidR="0066096F">
              <w:t>ory,</w:t>
            </w:r>
            <w:r>
              <w:t xml:space="preserve"> and the Clerk was asked</w:t>
            </w:r>
            <w:r w:rsidR="00DC0563">
              <w:t xml:space="preserve"> to get</w:t>
            </w:r>
            <w:r w:rsidR="00D26768">
              <w:t xml:space="preserve"> him to complete a new mandate form, which was duly done during this PC Meeting.</w:t>
            </w:r>
          </w:p>
          <w:p w14:paraId="455B5B8A" w14:textId="77777777" w:rsidR="00612260" w:rsidRDefault="00612260" w:rsidP="00DA65CD">
            <w:r>
              <w:t>Members also agreed to consider online banking</w:t>
            </w:r>
            <w:r w:rsidR="005620DA">
              <w:t xml:space="preserve"> and all the details are to be obtained in this connection.</w:t>
            </w:r>
          </w:p>
          <w:p w14:paraId="5CD3A522" w14:textId="77777777" w:rsidR="00CE17F3" w:rsidRPr="00E078BB" w:rsidRDefault="00CE17F3" w:rsidP="00DA65CD">
            <w:r>
              <w:t>It was further agreed that Cllr Sean Bri</w:t>
            </w:r>
            <w:r w:rsidR="00567D1C">
              <w:t>nkley be appointed as a bank signatory; the</w:t>
            </w:r>
            <w:r w:rsidR="00972400">
              <w:t xml:space="preserve"> paperwork would be organised by the Parish Clerk.</w:t>
            </w:r>
          </w:p>
          <w:p w14:paraId="3E72E7B0" w14:textId="77777777" w:rsidR="008C785B" w:rsidRPr="00D26768" w:rsidRDefault="000A0651" w:rsidP="008C785B">
            <w:r w:rsidRPr="00D26768">
              <w:rPr>
                <w:u w:val="single"/>
              </w:rPr>
              <w:t>Administration</w:t>
            </w:r>
            <w:r w:rsidRPr="00D26768">
              <w:t xml:space="preserve">:  </w:t>
            </w:r>
          </w:p>
          <w:p w14:paraId="592F18B6" w14:textId="77777777" w:rsidR="00905918" w:rsidRDefault="00BF5F8E" w:rsidP="008C785B">
            <w:r>
              <w:t>A</w:t>
            </w:r>
            <w:r w:rsidR="00905918">
              <w:t>s reported in Min 22/033 above, a</w:t>
            </w:r>
            <w:r>
              <w:t xml:space="preserve"> resignation letter had been received from </w:t>
            </w:r>
          </w:p>
          <w:p w14:paraId="7ED3ECC8" w14:textId="77777777" w:rsidR="008C785B" w:rsidRDefault="00BF5F8E" w:rsidP="005620DA">
            <w:pPr>
              <w:rPr>
                <w:color w:val="FF0000"/>
              </w:rPr>
            </w:pPr>
            <w:r>
              <w:t>Cllr D Ne</w:t>
            </w:r>
            <w:r w:rsidR="0094790C">
              <w:t>ttleton</w:t>
            </w:r>
            <w:r w:rsidR="00905918">
              <w:t xml:space="preserve"> and the resulting positions confirmed vis-à-vis the Chair and Vice Chair</w:t>
            </w:r>
            <w:r w:rsidR="0094790C">
              <w:t>.  The Parish Clerk, on behalf of Members, thanked Cllr Nettleton</w:t>
            </w:r>
            <w:r w:rsidR="00E078BB">
              <w:t xml:space="preserve"> for his 2+ years on the PC and wished him well for the future.</w:t>
            </w:r>
            <w:r w:rsidR="0094790C">
              <w:t xml:space="preserve"> </w:t>
            </w:r>
          </w:p>
          <w:p w14:paraId="232FBFBA" w14:textId="77777777" w:rsidR="005620DA" w:rsidRPr="003356B9" w:rsidRDefault="005620DA" w:rsidP="005620DA">
            <w:pPr>
              <w:jc w:val="right"/>
              <w:rPr>
                <w:color w:val="FF0000"/>
              </w:rPr>
            </w:pPr>
          </w:p>
        </w:tc>
        <w:tc>
          <w:tcPr>
            <w:tcW w:w="864" w:type="dxa"/>
          </w:tcPr>
          <w:p w14:paraId="79DAFAD7" w14:textId="77777777" w:rsidR="000D1684" w:rsidRDefault="000D1684" w:rsidP="005620DA">
            <w:pPr>
              <w:jc w:val="right"/>
            </w:pPr>
          </w:p>
          <w:p w14:paraId="60D5F3C1" w14:textId="77777777" w:rsidR="005620DA" w:rsidRDefault="005620DA" w:rsidP="005620DA">
            <w:pPr>
              <w:jc w:val="right"/>
            </w:pPr>
          </w:p>
          <w:p w14:paraId="0AF51174" w14:textId="77777777" w:rsidR="005620DA" w:rsidRDefault="005620DA" w:rsidP="005620DA">
            <w:pPr>
              <w:jc w:val="right"/>
            </w:pPr>
          </w:p>
          <w:p w14:paraId="76AB368D" w14:textId="77777777" w:rsidR="005620DA" w:rsidRDefault="005620DA" w:rsidP="005620DA">
            <w:pPr>
              <w:jc w:val="right"/>
            </w:pPr>
          </w:p>
          <w:p w14:paraId="2158ADE5" w14:textId="77777777" w:rsidR="005620DA" w:rsidRDefault="005620DA" w:rsidP="005620DA">
            <w:pPr>
              <w:jc w:val="right"/>
            </w:pPr>
          </w:p>
          <w:p w14:paraId="6213E89B" w14:textId="77777777" w:rsidR="005620DA" w:rsidRDefault="005620DA" w:rsidP="005620DA">
            <w:pPr>
              <w:jc w:val="right"/>
            </w:pPr>
          </w:p>
          <w:p w14:paraId="30CF67EA" w14:textId="77777777" w:rsidR="005620DA" w:rsidRDefault="005620DA" w:rsidP="005620DA">
            <w:pPr>
              <w:jc w:val="right"/>
            </w:pPr>
          </w:p>
          <w:p w14:paraId="1FD23B2D" w14:textId="77777777" w:rsidR="005620DA" w:rsidRDefault="005620DA" w:rsidP="005620DA">
            <w:pPr>
              <w:jc w:val="right"/>
            </w:pPr>
          </w:p>
          <w:p w14:paraId="5F34E58B" w14:textId="77777777" w:rsidR="005620DA" w:rsidRDefault="005620DA" w:rsidP="005620DA">
            <w:pPr>
              <w:jc w:val="right"/>
            </w:pPr>
          </w:p>
          <w:p w14:paraId="0B56E82E" w14:textId="77777777" w:rsidR="005620DA" w:rsidRDefault="005620DA" w:rsidP="005620DA">
            <w:pPr>
              <w:jc w:val="right"/>
            </w:pPr>
          </w:p>
          <w:p w14:paraId="2015E8A8" w14:textId="77777777" w:rsidR="005620DA" w:rsidRDefault="005620DA" w:rsidP="005620DA">
            <w:pPr>
              <w:jc w:val="right"/>
            </w:pPr>
          </w:p>
          <w:p w14:paraId="038B3480" w14:textId="77777777" w:rsidR="005620DA" w:rsidRDefault="005620DA" w:rsidP="005620DA">
            <w:pPr>
              <w:jc w:val="right"/>
            </w:pPr>
          </w:p>
          <w:p w14:paraId="0E69C036" w14:textId="77777777" w:rsidR="005620DA" w:rsidRDefault="005620DA" w:rsidP="005620DA">
            <w:pPr>
              <w:jc w:val="right"/>
            </w:pPr>
          </w:p>
          <w:p w14:paraId="09FF8374" w14:textId="77777777" w:rsidR="005620DA" w:rsidRDefault="005620DA" w:rsidP="005620DA">
            <w:pPr>
              <w:jc w:val="right"/>
            </w:pPr>
          </w:p>
          <w:p w14:paraId="2A62B695" w14:textId="77777777" w:rsidR="005620DA" w:rsidRDefault="005620DA" w:rsidP="005620DA">
            <w:pPr>
              <w:jc w:val="right"/>
            </w:pPr>
          </w:p>
          <w:p w14:paraId="280349DF" w14:textId="77777777" w:rsidR="005620DA" w:rsidRDefault="005620DA" w:rsidP="005620DA">
            <w:pPr>
              <w:jc w:val="right"/>
            </w:pPr>
          </w:p>
          <w:p w14:paraId="2135BE64" w14:textId="77777777" w:rsidR="005620DA" w:rsidRDefault="005620DA" w:rsidP="005620DA">
            <w:pPr>
              <w:jc w:val="right"/>
            </w:pPr>
          </w:p>
          <w:p w14:paraId="25D5B5A8" w14:textId="77777777" w:rsidR="005620DA" w:rsidRDefault="005620DA" w:rsidP="005620DA">
            <w:pPr>
              <w:jc w:val="right"/>
            </w:pPr>
          </w:p>
          <w:p w14:paraId="12A6B1C5" w14:textId="77777777" w:rsidR="005620DA" w:rsidRDefault="005620DA" w:rsidP="005620DA">
            <w:pPr>
              <w:jc w:val="right"/>
            </w:pPr>
          </w:p>
          <w:p w14:paraId="1FFE8DD6" w14:textId="77777777" w:rsidR="005620DA" w:rsidRDefault="005620DA" w:rsidP="005620DA">
            <w:pPr>
              <w:jc w:val="right"/>
            </w:pPr>
          </w:p>
          <w:p w14:paraId="03941839" w14:textId="77777777" w:rsidR="005620DA" w:rsidRDefault="005620DA" w:rsidP="005620DA">
            <w:pPr>
              <w:jc w:val="right"/>
            </w:pPr>
          </w:p>
          <w:p w14:paraId="6371EF23" w14:textId="77777777" w:rsidR="005620DA" w:rsidRDefault="005620DA" w:rsidP="005620DA">
            <w:pPr>
              <w:jc w:val="right"/>
            </w:pPr>
          </w:p>
          <w:p w14:paraId="24F006E8" w14:textId="77777777" w:rsidR="005620DA" w:rsidRDefault="005620DA" w:rsidP="005620DA">
            <w:pPr>
              <w:jc w:val="right"/>
            </w:pPr>
          </w:p>
          <w:p w14:paraId="2745A90E" w14:textId="77777777" w:rsidR="005620DA" w:rsidRDefault="005620DA" w:rsidP="005620DA">
            <w:pPr>
              <w:jc w:val="right"/>
            </w:pPr>
          </w:p>
          <w:p w14:paraId="36734F75" w14:textId="77777777" w:rsidR="005620DA" w:rsidRDefault="005620DA" w:rsidP="005620DA">
            <w:pPr>
              <w:jc w:val="right"/>
            </w:pPr>
          </w:p>
          <w:p w14:paraId="00BC1F63" w14:textId="77777777" w:rsidR="005620DA" w:rsidRDefault="005620DA" w:rsidP="005620DA">
            <w:pPr>
              <w:jc w:val="right"/>
            </w:pPr>
          </w:p>
          <w:p w14:paraId="4C0CD14F" w14:textId="77777777" w:rsidR="005620DA" w:rsidRDefault="005620DA" w:rsidP="005620DA">
            <w:pPr>
              <w:jc w:val="right"/>
            </w:pPr>
          </w:p>
          <w:p w14:paraId="22C6B452" w14:textId="77777777" w:rsidR="005620DA" w:rsidRDefault="005620DA" w:rsidP="005620DA">
            <w:pPr>
              <w:jc w:val="right"/>
            </w:pPr>
          </w:p>
          <w:p w14:paraId="3C006CF4" w14:textId="77777777" w:rsidR="005620DA" w:rsidRDefault="005620DA" w:rsidP="005620DA">
            <w:pPr>
              <w:jc w:val="right"/>
            </w:pPr>
          </w:p>
          <w:p w14:paraId="7760AB32" w14:textId="77777777" w:rsidR="005620DA" w:rsidRDefault="005620DA" w:rsidP="005620DA">
            <w:pPr>
              <w:jc w:val="right"/>
            </w:pPr>
          </w:p>
          <w:p w14:paraId="5294A635" w14:textId="77777777" w:rsidR="00972400" w:rsidRDefault="00972400" w:rsidP="005620DA">
            <w:pPr>
              <w:jc w:val="right"/>
            </w:pPr>
          </w:p>
          <w:p w14:paraId="2BB921A3" w14:textId="77777777" w:rsidR="005620DA" w:rsidRDefault="005620DA" w:rsidP="005620DA">
            <w:pPr>
              <w:jc w:val="right"/>
            </w:pPr>
            <w:r>
              <w:t>Clerk</w:t>
            </w:r>
          </w:p>
          <w:p w14:paraId="784C30A5" w14:textId="77777777" w:rsidR="005620DA" w:rsidRDefault="005620DA" w:rsidP="005620DA">
            <w:pPr>
              <w:jc w:val="right"/>
            </w:pPr>
          </w:p>
          <w:p w14:paraId="1DF32041" w14:textId="77777777" w:rsidR="005620DA" w:rsidRDefault="005620DA" w:rsidP="005620DA">
            <w:pPr>
              <w:jc w:val="right"/>
            </w:pPr>
            <w:r>
              <w:t>Clerk</w:t>
            </w:r>
          </w:p>
          <w:p w14:paraId="13293043" w14:textId="77777777" w:rsidR="003C74BD" w:rsidRDefault="003C74BD" w:rsidP="000F0CF5">
            <w:pPr>
              <w:jc w:val="right"/>
            </w:pPr>
          </w:p>
          <w:p w14:paraId="2E2D3B3B" w14:textId="77777777" w:rsidR="000F0CF5" w:rsidRDefault="000F0CF5" w:rsidP="000F0CF5">
            <w:pPr>
              <w:jc w:val="right"/>
            </w:pPr>
            <w:r>
              <w:t>Clerk</w:t>
            </w:r>
          </w:p>
          <w:p w14:paraId="18460573" w14:textId="77777777" w:rsidR="00C64492" w:rsidRDefault="00C64492" w:rsidP="005620DA">
            <w:pPr>
              <w:jc w:val="right"/>
            </w:pPr>
          </w:p>
          <w:p w14:paraId="514BDD66" w14:textId="77777777" w:rsidR="00C64492" w:rsidRDefault="00C64492" w:rsidP="005620DA">
            <w:pPr>
              <w:jc w:val="right"/>
            </w:pPr>
          </w:p>
          <w:p w14:paraId="66797CFA" w14:textId="77777777" w:rsidR="00C64492" w:rsidRDefault="00C64492" w:rsidP="005620DA">
            <w:pPr>
              <w:jc w:val="right"/>
            </w:pPr>
          </w:p>
          <w:p w14:paraId="5DBC6460" w14:textId="77777777" w:rsidR="00C64492" w:rsidRDefault="00C64492" w:rsidP="005620DA">
            <w:pPr>
              <w:jc w:val="right"/>
            </w:pPr>
          </w:p>
          <w:p w14:paraId="1F63A3C0" w14:textId="77777777" w:rsidR="00C64492" w:rsidRDefault="00C64492" w:rsidP="005620DA">
            <w:pPr>
              <w:jc w:val="right"/>
            </w:pPr>
          </w:p>
          <w:p w14:paraId="4C8DAD4E" w14:textId="77777777" w:rsidR="00C64492" w:rsidRDefault="00C64492" w:rsidP="005620DA">
            <w:pPr>
              <w:jc w:val="right"/>
            </w:pPr>
          </w:p>
          <w:p w14:paraId="723E57C8" w14:textId="77777777" w:rsidR="00C64492" w:rsidRDefault="00C64492" w:rsidP="005620DA">
            <w:pPr>
              <w:jc w:val="right"/>
            </w:pPr>
            <w:r>
              <w:t>MC</w:t>
            </w:r>
          </w:p>
          <w:p w14:paraId="5CBA9AAD" w14:textId="77777777" w:rsidR="005620DA" w:rsidRDefault="005620DA" w:rsidP="005620DA">
            <w:pPr>
              <w:jc w:val="right"/>
            </w:pPr>
          </w:p>
          <w:p w14:paraId="7DCCC4F9" w14:textId="77777777" w:rsidR="005620DA" w:rsidRDefault="005620DA" w:rsidP="005620DA">
            <w:pPr>
              <w:jc w:val="right"/>
            </w:pPr>
          </w:p>
          <w:p w14:paraId="33AD7467" w14:textId="77777777" w:rsidR="005620DA" w:rsidRDefault="005620DA" w:rsidP="005620DA">
            <w:pPr>
              <w:jc w:val="right"/>
            </w:pPr>
          </w:p>
          <w:p w14:paraId="20575548" w14:textId="77777777" w:rsidR="005620DA" w:rsidRDefault="005620DA" w:rsidP="005620DA">
            <w:pPr>
              <w:jc w:val="right"/>
            </w:pPr>
          </w:p>
          <w:p w14:paraId="516F7808" w14:textId="77777777" w:rsidR="00972400" w:rsidRDefault="00972400" w:rsidP="005620DA">
            <w:pPr>
              <w:jc w:val="right"/>
            </w:pPr>
          </w:p>
          <w:p w14:paraId="3C5CB2AF" w14:textId="77777777" w:rsidR="00972400" w:rsidRDefault="00972400" w:rsidP="005620DA">
            <w:pPr>
              <w:jc w:val="right"/>
            </w:pPr>
          </w:p>
          <w:p w14:paraId="4B3FAD01" w14:textId="77777777" w:rsidR="005620DA" w:rsidRDefault="005620DA" w:rsidP="005620DA">
            <w:pPr>
              <w:jc w:val="right"/>
            </w:pPr>
          </w:p>
          <w:p w14:paraId="64DCD980" w14:textId="77777777" w:rsidR="005620DA" w:rsidRDefault="005620DA" w:rsidP="005620DA">
            <w:pPr>
              <w:jc w:val="right"/>
            </w:pPr>
            <w:r>
              <w:t>Clerk</w:t>
            </w:r>
          </w:p>
          <w:p w14:paraId="0790F10D" w14:textId="77777777" w:rsidR="005620DA" w:rsidRDefault="005620DA" w:rsidP="005620DA">
            <w:pPr>
              <w:jc w:val="right"/>
            </w:pPr>
          </w:p>
          <w:p w14:paraId="5E7C2243" w14:textId="77777777" w:rsidR="005620DA" w:rsidRDefault="005620DA" w:rsidP="005620DA">
            <w:pPr>
              <w:jc w:val="right"/>
            </w:pPr>
            <w:r>
              <w:t>Clerk</w:t>
            </w:r>
          </w:p>
        </w:tc>
      </w:tr>
      <w:tr w:rsidR="00DA65CD" w14:paraId="2A5F7FF3" w14:textId="77777777" w:rsidTr="00294AFF">
        <w:tc>
          <w:tcPr>
            <w:tcW w:w="828" w:type="dxa"/>
          </w:tcPr>
          <w:p w14:paraId="0F08EBA1" w14:textId="77777777" w:rsidR="00DA65CD" w:rsidRPr="001D29C7" w:rsidRDefault="00905918" w:rsidP="00DA65CD">
            <w:r>
              <w:lastRenderedPageBreak/>
              <w:t>21/043</w:t>
            </w:r>
          </w:p>
        </w:tc>
        <w:tc>
          <w:tcPr>
            <w:tcW w:w="7513" w:type="dxa"/>
          </w:tcPr>
          <w:p w14:paraId="644445C5" w14:textId="77777777" w:rsidR="00DA65CD" w:rsidRPr="003356B9" w:rsidRDefault="00D539BD" w:rsidP="00DA65CD">
            <w:r w:rsidRPr="003356B9">
              <w:rPr>
                <w:u w:val="single"/>
              </w:rPr>
              <w:t>Planning</w:t>
            </w:r>
          </w:p>
          <w:p w14:paraId="2A357EF1" w14:textId="77777777" w:rsidR="00D539BD" w:rsidRPr="003356B9" w:rsidRDefault="00D539BD" w:rsidP="00DA65CD">
            <w:r w:rsidRPr="003356B9">
              <w:t>Decisions Received:  None</w:t>
            </w:r>
          </w:p>
          <w:p w14:paraId="6153BE5D" w14:textId="77777777" w:rsidR="00B117B1" w:rsidRPr="003356B9" w:rsidRDefault="00FC28FA" w:rsidP="00DA65CD">
            <w:r w:rsidRPr="003356B9">
              <w:t>With</w:t>
            </w:r>
            <w:r w:rsidR="00FE57DB" w:rsidRPr="003356B9">
              <w:t xml:space="preserve">drawn Applications:  </w:t>
            </w:r>
            <w:r w:rsidR="00B117B1" w:rsidRPr="003356B9">
              <w:t>None</w:t>
            </w:r>
          </w:p>
          <w:p w14:paraId="64BAD551" w14:textId="77777777" w:rsidR="00FC28FA" w:rsidRPr="003356B9" w:rsidRDefault="00C517E2" w:rsidP="00DA65CD">
            <w:r w:rsidRPr="003356B9">
              <w:t>Appeal</w:t>
            </w:r>
            <w:r w:rsidR="00B117B1" w:rsidRPr="003356B9">
              <w:t>s</w:t>
            </w:r>
            <w:r w:rsidR="009359A0" w:rsidRPr="003356B9">
              <w:t>:  None</w:t>
            </w:r>
          </w:p>
          <w:p w14:paraId="6E9674F7" w14:textId="77777777" w:rsidR="009359A0" w:rsidRDefault="009359A0" w:rsidP="0010238D">
            <w:pPr>
              <w:rPr>
                <w:rFonts w:cs="Arial"/>
                <w:szCs w:val="20"/>
              </w:rPr>
            </w:pPr>
            <w:r w:rsidRPr="003356B9">
              <w:t xml:space="preserve">New </w:t>
            </w:r>
            <w:r w:rsidR="00837418" w:rsidRPr="003356B9">
              <w:t xml:space="preserve">PAs:  </w:t>
            </w:r>
            <w:r w:rsidRPr="003356B9">
              <w:t xml:space="preserve">The following PA,  DC/21/0303/VAR, </w:t>
            </w:r>
            <w:r w:rsidR="0010238D">
              <w:rPr>
                <w:rFonts w:eastAsia="Times New Roman"/>
              </w:rPr>
              <w:t xml:space="preserve">Variation of condition (2) of DC/17/0762/FUL to enable use of revised plans for construction of petrol filling station opening 24 hours - comprising (a) sales building with ATM (b) fuel forecourt and canopy (c) underground fuel tanks and vents (d) access (e) refuse storage (f) compound parking  and (g) associated works </w:t>
            </w:r>
            <w:r w:rsidRPr="003356B9">
              <w:t>was supported by Members and</w:t>
            </w:r>
            <w:r w:rsidR="0010238D">
              <w:t xml:space="preserve"> </w:t>
            </w:r>
            <w:r w:rsidRPr="003356B9">
              <w:rPr>
                <w:rFonts w:cs="Arial"/>
                <w:szCs w:val="20"/>
              </w:rPr>
              <w:t xml:space="preserve">Customer Service was accordingly advised.  </w:t>
            </w:r>
            <w:r w:rsidR="0010238D">
              <w:rPr>
                <w:rFonts w:cs="Arial"/>
                <w:szCs w:val="20"/>
              </w:rPr>
              <w:t>(</w:t>
            </w:r>
            <w:r w:rsidRPr="003356B9">
              <w:rPr>
                <w:rFonts w:cs="Arial"/>
                <w:szCs w:val="20"/>
              </w:rPr>
              <w:t>As the original PA had been supported by the PC, Members agreed to support this variation.</w:t>
            </w:r>
            <w:r w:rsidR="0010238D">
              <w:rPr>
                <w:rFonts w:cs="Arial"/>
                <w:szCs w:val="20"/>
              </w:rPr>
              <w:t>)</w:t>
            </w:r>
          </w:p>
          <w:p w14:paraId="1D122131" w14:textId="77777777" w:rsidR="00400E35" w:rsidRDefault="00400E35" w:rsidP="00400E35">
            <w:pPr>
              <w:autoSpaceDE w:val="0"/>
              <w:autoSpaceDN w:val="0"/>
              <w:adjustRightInd w:val="0"/>
              <w:rPr>
                <w:rFonts w:cs="Arial"/>
                <w:bCs/>
                <w:szCs w:val="20"/>
              </w:rPr>
            </w:pPr>
            <w:r>
              <w:rPr>
                <w:rFonts w:cs="Arial"/>
                <w:szCs w:val="20"/>
              </w:rPr>
              <w:lastRenderedPageBreak/>
              <w:t xml:space="preserve">DC/21/1397/ADV:  </w:t>
            </w:r>
            <w:r w:rsidRPr="00400E35">
              <w:rPr>
                <w:rFonts w:cs="Arial"/>
                <w:bCs/>
                <w:szCs w:val="20"/>
              </w:rPr>
              <w:t>Location</w:t>
            </w:r>
            <w:r>
              <w:rPr>
                <w:rFonts w:cs="Arial"/>
                <w:bCs/>
                <w:szCs w:val="20"/>
              </w:rPr>
              <w:t xml:space="preserve">: </w:t>
            </w:r>
            <w:r w:rsidRPr="00400E35">
              <w:rPr>
                <w:rFonts w:cs="Arial"/>
                <w:bCs/>
                <w:szCs w:val="20"/>
              </w:rPr>
              <w:t xml:space="preserve"> Plot Sp870</w:t>
            </w:r>
            <w:r>
              <w:rPr>
                <w:rFonts w:cs="Arial"/>
                <w:bCs/>
                <w:szCs w:val="20"/>
              </w:rPr>
              <w:t>,</w:t>
            </w:r>
            <w:r w:rsidRPr="00400E35">
              <w:rPr>
                <w:rFonts w:cs="Arial"/>
                <w:bCs/>
                <w:szCs w:val="20"/>
              </w:rPr>
              <w:t xml:space="preserve"> Fortress Way</w:t>
            </w:r>
            <w:r>
              <w:rPr>
                <w:rFonts w:cs="Arial"/>
                <w:bCs/>
                <w:szCs w:val="20"/>
              </w:rPr>
              <w:t>,</w:t>
            </w:r>
            <w:r w:rsidRPr="00400E35">
              <w:rPr>
                <w:rFonts w:cs="Arial"/>
                <w:bCs/>
                <w:szCs w:val="20"/>
              </w:rPr>
              <w:t xml:space="preserve"> Rougham</w:t>
            </w:r>
            <w:r>
              <w:rPr>
                <w:rFonts w:cs="Arial"/>
                <w:szCs w:val="20"/>
              </w:rPr>
              <w:t xml:space="preserve">:  </w:t>
            </w:r>
            <w:r w:rsidRPr="00400E35">
              <w:rPr>
                <w:rFonts w:cs="Arial"/>
                <w:bCs/>
                <w:szCs w:val="20"/>
              </w:rPr>
              <w:t>Application for advertisement consent - a. three internally</w:t>
            </w:r>
            <w:r>
              <w:rPr>
                <w:rFonts w:cs="Arial"/>
                <w:szCs w:val="20"/>
              </w:rPr>
              <w:t xml:space="preserve"> </w:t>
            </w:r>
            <w:r w:rsidRPr="00400E35">
              <w:rPr>
                <w:rFonts w:cs="Arial"/>
                <w:bCs/>
                <w:szCs w:val="20"/>
              </w:rPr>
              <w:t xml:space="preserve">illuminated wall mounted signs </w:t>
            </w:r>
          </w:p>
          <w:p w14:paraId="5B901935" w14:textId="77777777" w:rsidR="00400E35" w:rsidRPr="00400E35" w:rsidRDefault="00400E35" w:rsidP="00400E35">
            <w:pPr>
              <w:autoSpaceDE w:val="0"/>
              <w:autoSpaceDN w:val="0"/>
              <w:adjustRightInd w:val="0"/>
              <w:rPr>
                <w:rFonts w:cs="Arial"/>
                <w:szCs w:val="20"/>
              </w:rPr>
            </w:pPr>
            <w:r w:rsidRPr="00400E35">
              <w:rPr>
                <w:rFonts w:cs="Arial"/>
                <w:bCs/>
                <w:szCs w:val="20"/>
              </w:rPr>
              <w:t>b. one illuminated LED wall</w:t>
            </w:r>
            <w:r>
              <w:rPr>
                <w:rFonts w:cs="Arial"/>
                <w:szCs w:val="20"/>
              </w:rPr>
              <w:t xml:space="preserve"> </w:t>
            </w:r>
            <w:r w:rsidRPr="00400E35">
              <w:rPr>
                <w:rFonts w:cs="Arial"/>
                <w:bCs/>
                <w:szCs w:val="20"/>
              </w:rPr>
              <w:t>lighting strip</w:t>
            </w:r>
            <w:r>
              <w:rPr>
                <w:rFonts w:cs="Arial"/>
                <w:szCs w:val="20"/>
              </w:rPr>
              <w:t>.  Members supported this application.</w:t>
            </w:r>
          </w:p>
          <w:p w14:paraId="4224003D" w14:textId="77777777" w:rsidR="009359A0" w:rsidRDefault="009359A0" w:rsidP="009359A0">
            <w:pPr>
              <w:pStyle w:val="PlainText"/>
              <w:rPr>
                <w:rFonts w:ascii="Arial" w:hAnsi="Arial" w:cs="Arial"/>
                <w:sz w:val="20"/>
                <w:szCs w:val="20"/>
              </w:rPr>
            </w:pPr>
            <w:r w:rsidRPr="003356B9">
              <w:rPr>
                <w:rFonts w:ascii="Arial" w:hAnsi="Arial" w:cs="Arial"/>
                <w:sz w:val="20"/>
                <w:szCs w:val="20"/>
              </w:rPr>
              <w:t>Tree Preservation Order</w:t>
            </w:r>
            <w:r w:rsidR="0010238D">
              <w:rPr>
                <w:rFonts w:ascii="Arial" w:hAnsi="Arial" w:cs="Arial"/>
                <w:sz w:val="20"/>
                <w:szCs w:val="20"/>
              </w:rPr>
              <w:t>s</w:t>
            </w:r>
            <w:r w:rsidRPr="003356B9">
              <w:rPr>
                <w:rFonts w:ascii="Arial" w:hAnsi="Arial" w:cs="Arial"/>
                <w:sz w:val="20"/>
                <w:szCs w:val="20"/>
              </w:rPr>
              <w:t>:  None</w:t>
            </w:r>
          </w:p>
          <w:p w14:paraId="7A29F2E8" w14:textId="77777777" w:rsidR="00DA4D0D" w:rsidRPr="00DA4D0D" w:rsidRDefault="00DA4D0D" w:rsidP="009359A0">
            <w:pPr>
              <w:pStyle w:val="PlainText"/>
            </w:pPr>
            <w:r>
              <w:rPr>
                <w:rFonts w:ascii="Arial" w:hAnsi="Arial" w:cs="Arial"/>
                <w:sz w:val="20"/>
                <w:szCs w:val="20"/>
                <w:u w:val="single"/>
              </w:rPr>
              <w:t>West Suffolk Local Plan:  September 2021 Review of Services and Facilities</w:t>
            </w:r>
            <w:r>
              <w:rPr>
                <w:rFonts w:ascii="Arial" w:hAnsi="Arial" w:cs="Arial"/>
                <w:sz w:val="20"/>
                <w:szCs w:val="20"/>
              </w:rPr>
              <w:t>:  Details had been circulated to Members.</w:t>
            </w:r>
          </w:p>
        </w:tc>
        <w:tc>
          <w:tcPr>
            <w:tcW w:w="864" w:type="dxa"/>
          </w:tcPr>
          <w:p w14:paraId="3658AAD0" w14:textId="77777777" w:rsidR="000C48EE" w:rsidRDefault="000C48EE" w:rsidP="000C48EE">
            <w:pPr>
              <w:jc w:val="right"/>
            </w:pPr>
          </w:p>
          <w:p w14:paraId="029DC336" w14:textId="77777777" w:rsidR="00DC0563" w:rsidRDefault="00DC0563" w:rsidP="000C48EE">
            <w:pPr>
              <w:jc w:val="right"/>
            </w:pPr>
          </w:p>
          <w:p w14:paraId="79569354" w14:textId="77777777" w:rsidR="00DC0563" w:rsidRDefault="00DC0563" w:rsidP="000C48EE">
            <w:pPr>
              <w:jc w:val="right"/>
            </w:pPr>
          </w:p>
          <w:p w14:paraId="095EFDE0" w14:textId="77777777" w:rsidR="00DC0563" w:rsidRDefault="00DC0563" w:rsidP="000C48EE">
            <w:pPr>
              <w:jc w:val="right"/>
            </w:pPr>
          </w:p>
          <w:p w14:paraId="1C3E2443" w14:textId="77777777" w:rsidR="00DC0563" w:rsidRDefault="00DC0563" w:rsidP="000C48EE">
            <w:pPr>
              <w:jc w:val="right"/>
            </w:pPr>
          </w:p>
          <w:p w14:paraId="1701E66C" w14:textId="77777777" w:rsidR="00DC0563" w:rsidRDefault="00DC0563" w:rsidP="000C48EE">
            <w:pPr>
              <w:jc w:val="right"/>
            </w:pPr>
          </w:p>
          <w:p w14:paraId="3EF18D09" w14:textId="77777777" w:rsidR="00DC0563" w:rsidRDefault="00DC0563" w:rsidP="000C48EE">
            <w:pPr>
              <w:jc w:val="right"/>
            </w:pPr>
          </w:p>
          <w:p w14:paraId="53BC56E7" w14:textId="77777777" w:rsidR="00DC0563" w:rsidRDefault="00DC0563" w:rsidP="000C48EE">
            <w:pPr>
              <w:jc w:val="right"/>
            </w:pPr>
          </w:p>
          <w:p w14:paraId="7B5EC471" w14:textId="77777777" w:rsidR="00DC0563" w:rsidRDefault="00DC0563" w:rsidP="000C48EE">
            <w:pPr>
              <w:jc w:val="right"/>
            </w:pPr>
          </w:p>
          <w:p w14:paraId="7DA30BCC" w14:textId="77777777" w:rsidR="00DC0563" w:rsidRDefault="00DC0563" w:rsidP="000C48EE">
            <w:pPr>
              <w:jc w:val="right"/>
            </w:pPr>
          </w:p>
          <w:p w14:paraId="73088EE9" w14:textId="77777777" w:rsidR="00DC0563" w:rsidRDefault="00DC0563" w:rsidP="000C48EE">
            <w:pPr>
              <w:jc w:val="right"/>
            </w:pPr>
            <w:r>
              <w:t>Clerk</w:t>
            </w:r>
          </w:p>
        </w:tc>
      </w:tr>
      <w:tr w:rsidR="00DA65CD" w14:paraId="0A9CD656" w14:textId="77777777" w:rsidTr="00294AFF">
        <w:tc>
          <w:tcPr>
            <w:tcW w:w="828" w:type="dxa"/>
            <w:shd w:val="clear" w:color="auto" w:fill="auto"/>
          </w:tcPr>
          <w:p w14:paraId="2CBC5822" w14:textId="77777777" w:rsidR="00DA65CD" w:rsidRPr="00400E35" w:rsidRDefault="00DA4D0D" w:rsidP="00DA65CD">
            <w:r>
              <w:t>21/044</w:t>
            </w:r>
          </w:p>
        </w:tc>
        <w:tc>
          <w:tcPr>
            <w:tcW w:w="7513" w:type="dxa"/>
          </w:tcPr>
          <w:p w14:paraId="508DD56F" w14:textId="77777777" w:rsidR="00400E35" w:rsidRPr="00400E35" w:rsidRDefault="000C48EE" w:rsidP="00F21EC4">
            <w:r w:rsidRPr="00400E35">
              <w:rPr>
                <w:u w:val="single"/>
              </w:rPr>
              <w:t>Mouse Lane</w:t>
            </w:r>
            <w:r w:rsidRPr="00400E35">
              <w:t>:  Play Area Report:</w:t>
            </w:r>
            <w:r w:rsidR="00737698" w:rsidRPr="00400E35">
              <w:t xml:space="preserve"> </w:t>
            </w:r>
            <w:r w:rsidR="009359A0" w:rsidRPr="00400E35">
              <w:t>Nothing to report.</w:t>
            </w:r>
            <w:r w:rsidR="003540AD">
              <w:t xml:space="preserve">  Cllr Old had reported t</w:t>
            </w:r>
            <w:r w:rsidR="002D0A9F">
              <w:t>hat the footpath from Smithy Close</w:t>
            </w:r>
            <w:r w:rsidR="003540AD">
              <w:t xml:space="preserve"> to the Church/School is overgrown and requested that the PC arranges to get this cut.  Post Meeting:  The previous contractor was found to be unable to do it due to ill health, but Cllr Chapple had thought that there might be someone else available; he offered to investigate this.</w:t>
            </w:r>
            <w:r w:rsidR="005620DA">
              <w:t xml:space="preserve">  Post Meeting:  Cllr Chapple advised that he had received a quotation from another contractor, who was able to undertake this work for the sum of £950 (similar to the previous contractor) and the work was carried out.  This contractor recommended a twice yearly</w:t>
            </w:r>
            <w:r w:rsidR="007F250F">
              <w:t xml:space="preserve"> weed killing treatment, which he could carry out at a cost of £100/treatment.  This is to be considered at the next meeting.</w:t>
            </w:r>
          </w:p>
        </w:tc>
        <w:tc>
          <w:tcPr>
            <w:tcW w:w="864" w:type="dxa"/>
          </w:tcPr>
          <w:p w14:paraId="6C41EF4B" w14:textId="77777777" w:rsidR="00DA65CD" w:rsidRDefault="00DA65CD" w:rsidP="003540AD">
            <w:pPr>
              <w:jc w:val="right"/>
            </w:pPr>
          </w:p>
          <w:p w14:paraId="388606A2" w14:textId="77777777" w:rsidR="003540AD" w:rsidRDefault="003540AD" w:rsidP="003540AD">
            <w:pPr>
              <w:jc w:val="right"/>
            </w:pPr>
          </w:p>
          <w:p w14:paraId="08B94E65" w14:textId="77777777" w:rsidR="003540AD" w:rsidRDefault="003540AD" w:rsidP="003540AD">
            <w:pPr>
              <w:jc w:val="right"/>
            </w:pPr>
          </w:p>
          <w:p w14:paraId="48012E7D" w14:textId="77777777" w:rsidR="003540AD" w:rsidRDefault="003540AD" w:rsidP="003540AD">
            <w:pPr>
              <w:jc w:val="right"/>
            </w:pPr>
          </w:p>
          <w:p w14:paraId="70615B48" w14:textId="77777777" w:rsidR="003540AD" w:rsidRDefault="003540AD" w:rsidP="003540AD">
            <w:pPr>
              <w:jc w:val="right"/>
            </w:pPr>
            <w:r>
              <w:t>MC</w:t>
            </w:r>
          </w:p>
          <w:p w14:paraId="61F7CC3F" w14:textId="77777777" w:rsidR="007F250F" w:rsidRDefault="007F250F" w:rsidP="003540AD">
            <w:pPr>
              <w:jc w:val="right"/>
            </w:pPr>
          </w:p>
          <w:p w14:paraId="7A6366B9" w14:textId="77777777" w:rsidR="007F250F" w:rsidRDefault="007F250F" w:rsidP="003540AD">
            <w:pPr>
              <w:jc w:val="right"/>
            </w:pPr>
          </w:p>
          <w:p w14:paraId="5268BF3E" w14:textId="77777777" w:rsidR="007F250F" w:rsidRDefault="007F250F" w:rsidP="003540AD">
            <w:pPr>
              <w:jc w:val="right"/>
            </w:pPr>
          </w:p>
          <w:p w14:paraId="177D8711" w14:textId="77777777" w:rsidR="007F250F" w:rsidRDefault="007F250F" w:rsidP="003540AD">
            <w:pPr>
              <w:jc w:val="right"/>
            </w:pPr>
          </w:p>
          <w:p w14:paraId="45B34CF9" w14:textId="77777777" w:rsidR="007F250F" w:rsidRDefault="007F250F" w:rsidP="003540AD">
            <w:pPr>
              <w:jc w:val="right"/>
            </w:pPr>
            <w:r>
              <w:t>Clerk</w:t>
            </w:r>
          </w:p>
        </w:tc>
      </w:tr>
      <w:tr w:rsidR="00730D87" w14:paraId="43FC3D98" w14:textId="77777777" w:rsidTr="00294AFF">
        <w:tc>
          <w:tcPr>
            <w:tcW w:w="828" w:type="dxa"/>
          </w:tcPr>
          <w:p w14:paraId="3DD7479B" w14:textId="77777777" w:rsidR="00730D87" w:rsidRPr="0010238D" w:rsidRDefault="00D76FD4" w:rsidP="00DA65CD">
            <w:pPr>
              <w:rPr>
                <w:color w:val="FF0000"/>
              </w:rPr>
            </w:pPr>
            <w:r>
              <w:t>21/045</w:t>
            </w:r>
          </w:p>
        </w:tc>
        <w:tc>
          <w:tcPr>
            <w:tcW w:w="7513" w:type="dxa"/>
          </w:tcPr>
          <w:p w14:paraId="06E2DF27" w14:textId="77777777" w:rsidR="00730D87" w:rsidRPr="00D76FD4" w:rsidRDefault="00730D87" w:rsidP="00DA65CD">
            <w:pPr>
              <w:rPr>
                <w:u w:val="single"/>
              </w:rPr>
            </w:pPr>
            <w:r w:rsidRPr="00D76FD4">
              <w:rPr>
                <w:u w:val="single"/>
              </w:rPr>
              <w:t>Highways</w:t>
            </w:r>
          </w:p>
          <w:p w14:paraId="4897867A" w14:textId="77777777" w:rsidR="008523A1" w:rsidRPr="00D76FD4" w:rsidRDefault="009359A0" w:rsidP="00AD08F7">
            <w:r w:rsidRPr="00D76FD4">
              <w:t>Gullies &amp; Grips – Almshouse</w:t>
            </w:r>
            <w:r w:rsidR="00AD08F7" w:rsidRPr="00D76FD4">
              <w:t xml:space="preserve"> and Church Roads</w:t>
            </w:r>
            <w:r w:rsidR="00730D87" w:rsidRPr="00D76FD4">
              <w:t xml:space="preserve">:  </w:t>
            </w:r>
            <w:r w:rsidR="003540AD" w:rsidRPr="00D76FD4">
              <w:t>Cllr Soons</w:t>
            </w:r>
            <w:r w:rsidR="00511655" w:rsidRPr="00D76FD4">
              <w:t xml:space="preserve"> was</w:t>
            </w:r>
            <w:r w:rsidR="003540AD" w:rsidRPr="00D76FD4">
              <w:t xml:space="preserve"> asked to expedite this</w:t>
            </w:r>
            <w:r w:rsidR="00D76FD4" w:rsidRPr="00D76FD4">
              <w:t xml:space="preserve"> matter, since no further work</w:t>
            </w:r>
            <w:r w:rsidR="003540AD" w:rsidRPr="00D76FD4">
              <w:t xml:space="preserve"> had been </w:t>
            </w:r>
            <w:r w:rsidR="00972400">
              <w:t>under</w:t>
            </w:r>
            <w:r w:rsidR="003540AD" w:rsidRPr="00D76FD4">
              <w:t>taken</w:t>
            </w:r>
            <w:r w:rsidR="00D76FD4" w:rsidRPr="00D76FD4">
              <w:t xml:space="preserve"> to link the gullies to the</w:t>
            </w:r>
            <w:r w:rsidR="001C4F8F">
              <w:t>ir</w:t>
            </w:r>
            <w:r w:rsidR="00D76FD4" w:rsidRPr="00D76FD4">
              <w:t xml:space="preserve"> outfall</w:t>
            </w:r>
            <w:r w:rsidR="001C4F8F">
              <w:t>s</w:t>
            </w:r>
            <w:r w:rsidR="003540AD" w:rsidRPr="00D76FD4">
              <w:t>.</w:t>
            </w:r>
          </w:p>
          <w:p w14:paraId="780ECFB5" w14:textId="77777777" w:rsidR="00EA598E" w:rsidRPr="00D76FD4" w:rsidRDefault="00EA598E" w:rsidP="009359A0">
            <w:r w:rsidRPr="00D76FD4">
              <w:t xml:space="preserve">Potholes: </w:t>
            </w:r>
            <w:r w:rsidR="00D76FD4" w:rsidRPr="00D76FD4">
              <w:t xml:space="preserve"> Cllr Soons </w:t>
            </w:r>
            <w:r w:rsidR="007F250F">
              <w:t xml:space="preserve">was </w:t>
            </w:r>
            <w:r w:rsidR="00D76FD4" w:rsidRPr="00D76FD4">
              <w:t>asked</w:t>
            </w:r>
            <w:r w:rsidR="003540AD" w:rsidRPr="00D76FD4">
              <w:t xml:space="preserve"> t</w:t>
            </w:r>
            <w:r w:rsidR="00D76FD4" w:rsidRPr="00D76FD4">
              <w:t>o</w:t>
            </w:r>
            <w:r w:rsidR="007F250F">
              <w:t xml:space="preserve"> get the one large remaining pothole in New Road </w:t>
            </w:r>
            <w:r w:rsidR="00D76FD4" w:rsidRPr="00D76FD4">
              <w:t>(near its</w:t>
            </w:r>
            <w:r w:rsidR="007F250F">
              <w:t xml:space="preserve"> junction with Bury Road) repaired as a matter of urgency due to its dangerous size and position.</w:t>
            </w:r>
            <w:r w:rsidR="003540AD" w:rsidRPr="00D76FD4">
              <w:t xml:space="preserve"> </w:t>
            </w:r>
          </w:p>
          <w:p w14:paraId="6B434757" w14:textId="77777777" w:rsidR="003540AD" w:rsidRPr="00C602DC" w:rsidRDefault="003540AD" w:rsidP="007F6660">
            <w:pPr>
              <w:rPr>
                <w:color w:val="FF0000"/>
              </w:rPr>
            </w:pPr>
            <w:r w:rsidRPr="001C4F8F">
              <w:rPr>
                <w:u w:val="single"/>
              </w:rPr>
              <w:t>Speed Indicator Devices/Vehicle Activation Signs</w:t>
            </w:r>
            <w:r w:rsidRPr="001C4F8F">
              <w:t xml:space="preserve">:  </w:t>
            </w:r>
            <w:r w:rsidR="00612260">
              <w:t>Advice re SCC’s</w:t>
            </w:r>
            <w:r w:rsidR="001C4F8F" w:rsidRPr="001C4F8F">
              <w:t xml:space="preserve"> roster up to the end of this year had been received – with no mention of Rougham.  Post Meeting:  Advice is being sought as to when Rougham will be included. </w:t>
            </w:r>
          </w:p>
        </w:tc>
        <w:tc>
          <w:tcPr>
            <w:tcW w:w="864" w:type="dxa"/>
          </w:tcPr>
          <w:p w14:paraId="0F14C6B9" w14:textId="77777777" w:rsidR="00730D87" w:rsidRDefault="00730D87" w:rsidP="003540AD">
            <w:pPr>
              <w:jc w:val="right"/>
            </w:pPr>
          </w:p>
          <w:p w14:paraId="2B187343" w14:textId="77777777" w:rsidR="003540AD" w:rsidRDefault="003540AD" w:rsidP="003540AD">
            <w:pPr>
              <w:jc w:val="right"/>
            </w:pPr>
          </w:p>
          <w:p w14:paraId="640A92D3" w14:textId="77777777" w:rsidR="00972400" w:rsidRDefault="00972400" w:rsidP="003540AD">
            <w:pPr>
              <w:jc w:val="right"/>
            </w:pPr>
          </w:p>
          <w:p w14:paraId="04AF9F6B" w14:textId="77777777" w:rsidR="003540AD" w:rsidRDefault="003540AD" w:rsidP="003540AD">
            <w:pPr>
              <w:jc w:val="right"/>
            </w:pPr>
            <w:r>
              <w:t>KS</w:t>
            </w:r>
          </w:p>
          <w:p w14:paraId="60837B86" w14:textId="77777777" w:rsidR="00972400" w:rsidRDefault="00972400" w:rsidP="003540AD">
            <w:pPr>
              <w:jc w:val="right"/>
            </w:pPr>
          </w:p>
          <w:p w14:paraId="2F26B19A" w14:textId="77777777" w:rsidR="00972400" w:rsidRDefault="00972400" w:rsidP="003540AD">
            <w:pPr>
              <w:jc w:val="right"/>
            </w:pPr>
          </w:p>
          <w:p w14:paraId="7A782653" w14:textId="77777777" w:rsidR="003540AD" w:rsidRDefault="003540AD" w:rsidP="003540AD">
            <w:pPr>
              <w:jc w:val="right"/>
            </w:pPr>
            <w:r>
              <w:t>MC</w:t>
            </w:r>
          </w:p>
          <w:p w14:paraId="6E6345FF" w14:textId="77777777" w:rsidR="00D76FD4" w:rsidRDefault="00D76FD4" w:rsidP="003540AD">
            <w:pPr>
              <w:jc w:val="right"/>
            </w:pPr>
          </w:p>
          <w:p w14:paraId="71812D9D" w14:textId="77777777" w:rsidR="007F250F" w:rsidRDefault="007F250F" w:rsidP="003540AD">
            <w:pPr>
              <w:jc w:val="right"/>
            </w:pPr>
          </w:p>
          <w:p w14:paraId="03BFC21F" w14:textId="77777777" w:rsidR="00D76FD4" w:rsidRDefault="00D76FD4" w:rsidP="00D76FD4">
            <w:pPr>
              <w:jc w:val="right"/>
            </w:pPr>
            <w:r>
              <w:t>KS</w:t>
            </w:r>
          </w:p>
          <w:p w14:paraId="6E86C9E5" w14:textId="77777777" w:rsidR="00EA598E" w:rsidRPr="00EA598E" w:rsidRDefault="00EA598E" w:rsidP="00B516B9">
            <w:pPr>
              <w:jc w:val="right"/>
              <w:rPr>
                <w:color w:val="FF0000"/>
              </w:rPr>
            </w:pPr>
          </w:p>
        </w:tc>
      </w:tr>
      <w:tr w:rsidR="00DD1E69" w14:paraId="0D430305" w14:textId="77777777" w:rsidTr="00294AFF">
        <w:tc>
          <w:tcPr>
            <w:tcW w:w="828" w:type="dxa"/>
          </w:tcPr>
          <w:p w14:paraId="3ED3BD2C" w14:textId="77777777" w:rsidR="00DD1E69" w:rsidRPr="00B516B9" w:rsidRDefault="00612260" w:rsidP="00DD1E69">
            <w:r>
              <w:t>21/046</w:t>
            </w:r>
          </w:p>
        </w:tc>
        <w:tc>
          <w:tcPr>
            <w:tcW w:w="7513" w:type="dxa"/>
          </w:tcPr>
          <w:p w14:paraId="5C0D095D" w14:textId="77777777" w:rsidR="009359A0" w:rsidRPr="00C602DC" w:rsidRDefault="00DD1E69" w:rsidP="00612260">
            <w:pPr>
              <w:rPr>
                <w:color w:val="FF0000"/>
              </w:rPr>
            </w:pPr>
            <w:r w:rsidRPr="00612260">
              <w:rPr>
                <w:u w:val="single"/>
              </w:rPr>
              <w:t>Rojanda, High Rougham</w:t>
            </w:r>
            <w:r w:rsidRPr="00612260">
              <w:t xml:space="preserve">: </w:t>
            </w:r>
            <w:r w:rsidR="00B516B9" w:rsidRPr="00612260">
              <w:t xml:space="preserve"> </w:t>
            </w:r>
            <w:r w:rsidR="00612260">
              <w:t>The problem hedge</w:t>
            </w:r>
            <w:r w:rsidR="007F250F">
              <w:t xml:space="preserve"> here</w:t>
            </w:r>
            <w:r w:rsidR="00612260">
              <w:t xml:space="preserve"> has been reduced in depth, and it is anticipated that the traffic sign, which had, consequently, been difficult to see, may now, in any event, be re-positioned. </w:t>
            </w:r>
          </w:p>
        </w:tc>
        <w:tc>
          <w:tcPr>
            <w:tcW w:w="864" w:type="dxa"/>
          </w:tcPr>
          <w:p w14:paraId="7B2D2074" w14:textId="77777777" w:rsidR="00DD1E69" w:rsidRPr="00F80543" w:rsidRDefault="00DD1E69" w:rsidP="00DD1E69">
            <w:pPr>
              <w:jc w:val="right"/>
            </w:pPr>
          </w:p>
        </w:tc>
      </w:tr>
      <w:tr w:rsidR="00B516B9" w:rsidRPr="00B516B9" w14:paraId="5CA232DC" w14:textId="77777777" w:rsidTr="00294AFF">
        <w:tc>
          <w:tcPr>
            <w:tcW w:w="828" w:type="dxa"/>
          </w:tcPr>
          <w:p w14:paraId="5ED79A7A" w14:textId="77777777" w:rsidR="00F21CBE" w:rsidRPr="00B516B9" w:rsidRDefault="00612260" w:rsidP="00DD1E69">
            <w:r>
              <w:t>21/047</w:t>
            </w:r>
          </w:p>
        </w:tc>
        <w:tc>
          <w:tcPr>
            <w:tcW w:w="7513" w:type="dxa"/>
          </w:tcPr>
          <w:p w14:paraId="104E14FD" w14:textId="77777777" w:rsidR="00DD1E69" w:rsidRPr="00C602DC" w:rsidRDefault="00B516B9" w:rsidP="009359A0">
            <w:pPr>
              <w:rPr>
                <w:color w:val="FF0000"/>
              </w:rPr>
            </w:pPr>
            <w:r w:rsidRPr="007F250F">
              <w:t>Anti-Social Behaviour:  No problems had been reported.</w:t>
            </w:r>
          </w:p>
        </w:tc>
        <w:tc>
          <w:tcPr>
            <w:tcW w:w="864" w:type="dxa"/>
          </w:tcPr>
          <w:p w14:paraId="1E87D925" w14:textId="77777777" w:rsidR="00DD1E69" w:rsidRPr="00B516B9" w:rsidRDefault="00DD1E69" w:rsidP="00F21CBE">
            <w:pPr>
              <w:jc w:val="right"/>
            </w:pPr>
          </w:p>
        </w:tc>
      </w:tr>
      <w:tr w:rsidR="00B516B9" w:rsidRPr="00B516B9" w14:paraId="27BCE9ED" w14:textId="77777777" w:rsidTr="00294AFF">
        <w:tc>
          <w:tcPr>
            <w:tcW w:w="828" w:type="dxa"/>
          </w:tcPr>
          <w:p w14:paraId="55861AA1" w14:textId="77777777" w:rsidR="004A444B" w:rsidRPr="00B516B9" w:rsidRDefault="007F250F" w:rsidP="00DD1E69">
            <w:r>
              <w:t>21/048</w:t>
            </w:r>
          </w:p>
        </w:tc>
        <w:tc>
          <w:tcPr>
            <w:tcW w:w="7513" w:type="dxa"/>
          </w:tcPr>
          <w:p w14:paraId="14B8843B" w14:textId="77777777" w:rsidR="004A444B" w:rsidRPr="00C602DC" w:rsidRDefault="004A444B" w:rsidP="00DD1E69">
            <w:pPr>
              <w:rPr>
                <w:color w:val="FF0000"/>
              </w:rPr>
            </w:pPr>
            <w:r w:rsidRPr="007F250F">
              <w:rPr>
                <w:u w:val="single"/>
              </w:rPr>
              <w:t>James Stiff Cottages</w:t>
            </w:r>
            <w:r w:rsidR="00B516B9" w:rsidRPr="007F250F">
              <w:t>:  No further information had</w:t>
            </w:r>
            <w:r w:rsidR="009359A0" w:rsidRPr="007F250F">
              <w:t xml:space="preserve"> been</w:t>
            </w:r>
            <w:r w:rsidR="007F250F" w:rsidRPr="007F250F">
              <w:t xml:space="preserve"> received regarding the date of the next meeting.</w:t>
            </w:r>
          </w:p>
        </w:tc>
        <w:tc>
          <w:tcPr>
            <w:tcW w:w="864" w:type="dxa"/>
          </w:tcPr>
          <w:p w14:paraId="05B59AF0" w14:textId="77777777" w:rsidR="004A444B" w:rsidRPr="00B516B9" w:rsidRDefault="004A444B" w:rsidP="00DD1E69">
            <w:pPr>
              <w:jc w:val="right"/>
            </w:pPr>
          </w:p>
          <w:p w14:paraId="230591F3" w14:textId="77777777" w:rsidR="009359A0" w:rsidRPr="00B516B9" w:rsidRDefault="009359A0" w:rsidP="00DD1E69">
            <w:pPr>
              <w:jc w:val="right"/>
            </w:pPr>
            <w:r w:rsidRPr="00B516B9">
              <w:t>AP</w:t>
            </w:r>
          </w:p>
        </w:tc>
      </w:tr>
      <w:tr w:rsidR="00B516B9" w:rsidRPr="00B516B9" w14:paraId="42641EC3" w14:textId="77777777" w:rsidTr="00294AFF">
        <w:tc>
          <w:tcPr>
            <w:tcW w:w="828" w:type="dxa"/>
          </w:tcPr>
          <w:p w14:paraId="1566E9FD" w14:textId="77777777" w:rsidR="004A444B" w:rsidRPr="00B516B9" w:rsidRDefault="007F250F" w:rsidP="00DD1E69">
            <w:r>
              <w:t>21/049</w:t>
            </w:r>
          </w:p>
        </w:tc>
        <w:tc>
          <w:tcPr>
            <w:tcW w:w="7513" w:type="dxa"/>
          </w:tcPr>
          <w:p w14:paraId="282B4DED" w14:textId="77777777" w:rsidR="00851D2C" w:rsidRPr="002D0830" w:rsidRDefault="004A444B" w:rsidP="00DD1E69">
            <w:r w:rsidRPr="002D0830">
              <w:rPr>
                <w:u w:val="single"/>
              </w:rPr>
              <w:t>Date of the Next</w:t>
            </w:r>
            <w:r w:rsidR="00972400">
              <w:rPr>
                <w:u w:val="single"/>
              </w:rPr>
              <w:t xml:space="preserve"> PC</w:t>
            </w:r>
            <w:r w:rsidRPr="002D0830">
              <w:rPr>
                <w:u w:val="single"/>
              </w:rPr>
              <w:t xml:space="preserve"> Meeting</w:t>
            </w:r>
            <w:r w:rsidR="00851D2C" w:rsidRPr="002D0830">
              <w:t>:</w:t>
            </w:r>
          </w:p>
          <w:p w14:paraId="20594DB9" w14:textId="77777777" w:rsidR="004A444B" w:rsidRPr="002D0830" w:rsidRDefault="009359A0" w:rsidP="00E848BC">
            <w:r w:rsidRPr="002D0830">
              <w:t xml:space="preserve">Next </w:t>
            </w:r>
            <w:r w:rsidR="00777687" w:rsidRPr="002D0830">
              <w:t>P</w:t>
            </w:r>
            <w:r w:rsidR="00851D2C" w:rsidRPr="002D0830">
              <w:t xml:space="preserve">arish </w:t>
            </w:r>
            <w:r w:rsidR="002D0830" w:rsidRPr="002D0830">
              <w:t>Council Meeting: Monday 15 Nov</w:t>
            </w:r>
            <w:r w:rsidR="00B516B9" w:rsidRPr="002D0830">
              <w:t>ember</w:t>
            </w:r>
            <w:r w:rsidR="00AA069A" w:rsidRPr="002D0830">
              <w:t xml:space="preserve"> </w:t>
            </w:r>
            <w:r w:rsidR="00851D2C" w:rsidRPr="002D0830">
              <w:t>at 7</w:t>
            </w:r>
            <w:r w:rsidR="006C41CF" w:rsidRPr="002D0830">
              <w:t>.30</w:t>
            </w:r>
            <w:r w:rsidR="00851D2C" w:rsidRPr="002D0830">
              <w:t xml:space="preserve"> p.m. in the Sports Hall</w:t>
            </w:r>
          </w:p>
        </w:tc>
        <w:tc>
          <w:tcPr>
            <w:tcW w:w="864" w:type="dxa"/>
          </w:tcPr>
          <w:p w14:paraId="1D0776C5" w14:textId="77777777" w:rsidR="004A444B" w:rsidRPr="002D0830" w:rsidRDefault="004A444B" w:rsidP="00DD1E69">
            <w:pPr>
              <w:jc w:val="right"/>
            </w:pPr>
          </w:p>
        </w:tc>
      </w:tr>
    </w:tbl>
    <w:p w14:paraId="15FCE55A" w14:textId="77777777" w:rsidR="00281B47" w:rsidRPr="0010238D" w:rsidRDefault="00281B47" w:rsidP="00281B47">
      <w:pPr>
        <w:rPr>
          <w:color w:val="FF0000"/>
        </w:rPr>
      </w:pPr>
    </w:p>
    <w:p w14:paraId="21F75E40" w14:textId="77777777" w:rsidR="00D35439" w:rsidRDefault="00D35439" w:rsidP="00E6762A">
      <w:pPr>
        <w:ind w:left="2160"/>
      </w:pPr>
    </w:p>
    <w:p w14:paraId="29E78BB4" w14:textId="77777777" w:rsidR="00DA65CD" w:rsidRPr="00DA65CD" w:rsidRDefault="008523A1" w:rsidP="00C81B89">
      <w:r>
        <w:t xml:space="preserve">                                                                                                                                                                                                                                                                                                                                                                                                                                                                                                                                                                                                                                                                                                                                                                                                                                                                                                                                                                                                                                                                                                                                                             </w:t>
      </w:r>
    </w:p>
    <w:sectPr w:rsidR="00DA65CD" w:rsidRPr="00DA65CD" w:rsidSect="00D26768">
      <w:headerReference w:type="even" r:id="rId7"/>
      <w:headerReference w:type="default" r:id="rId8"/>
      <w:footerReference w:type="even" r:id="rId9"/>
      <w:footerReference w:type="default" r:id="rId10"/>
      <w:headerReference w:type="first" r:id="rId11"/>
      <w:footerReference w:type="first" r:id="rId12"/>
      <w:pgSz w:w="11906" w:h="16838"/>
      <w:pgMar w:top="851" w:right="1133"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C5375" w14:textId="77777777" w:rsidR="00774AB1" w:rsidRDefault="00774AB1" w:rsidP="000152EE">
      <w:r>
        <w:separator/>
      </w:r>
    </w:p>
  </w:endnote>
  <w:endnote w:type="continuationSeparator" w:id="0">
    <w:p w14:paraId="11F701C9" w14:textId="77777777" w:rsidR="00774AB1" w:rsidRDefault="00774AB1" w:rsidP="0001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4928" w14:textId="2A1B3A61" w:rsidR="000152EE" w:rsidRDefault="000152EE">
    <w:pPr>
      <w:pStyle w:val="Footer"/>
    </w:pPr>
    <w:r>
      <w:rPr>
        <w:noProof/>
      </w:rPr>
      <mc:AlternateContent>
        <mc:Choice Requires="wps">
          <w:drawing>
            <wp:anchor distT="0" distB="0" distL="0" distR="0" simplePos="0" relativeHeight="251659264" behindDoc="0" locked="0" layoutInCell="1" allowOverlap="1" wp14:anchorId="719B69B0" wp14:editId="2D158546">
              <wp:simplePos x="635" y="635"/>
              <wp:positionH relativeFrom="leftMargin">
                <wp:align>left</wp:align>
              </wp:positionH>
              <wp:positionV relativeFrom="paragraph">
                <wp:posOffset>635</wp:posOffset>
              </wp:positionV>
              <wp:extent cx="443865" cy="443865"/>
              <wp:effectExtent l="0" t="0" r="8255" b="10160"/>
              <wp:wrapSquare wrapText="bothSides"/>
              <wp:docPr id="2" name="Text Box 2" descr="Classified: RMG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47466" w14:textId="7AC23BE0" w:rsidR="000152EE" w:rsidRPr="000152EE" w:rsidRDefault="000152EE">
                          <w:pPr>
                            <w:rPr>
                              <w:rFonts w:ascii="Calibri" w:eastAsia="Calibri" w:hAnsi="Calibri" w:cs="Calibri"/>
                              <w:color w:val="000000"/>
                              <w:szCs w:val="20"/>
                            </w:rPr>
                          </w:pPr>
                          <w:r w:rsidRPr="000152EE">
                            <w:rPr>
                              <w:rFonts w:ascii="Calibri" w:eastAsia="Calibri" w:hAnsi="Calibri" w:cs="Calibri"/>
                              <w:color w:val="000000"/>
                              <w:szCs w:val="20"/>
                            </w:rPr>
                            <w:t>Classified: RMG – Public</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19B69B0" id="_x0000_t202" coordsize="21600,21600" o:spt="202" path="m,l,21600r21600,l21600,xe">
              <v:stroke joinstyle="miter"/>
              <v:path gradientshapeok="t" o:connecttype="rect"/>
            </v:shapetype>
            <v:shape id="Text Box 2" o:spid="_x0000_s1026" type="#_x0000_t202" alt="Classified: RMG –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" filled="f" stroked="f">
              <v:fill o:detectmouseclick="t"/>
              <v:textbox style="mso-fit-shape-to-text:t" inset="15pt,0,0,0">
                <w:txbxContent>
                  <w:p w14:paraId="1B147466" w14:textId="7AC23BE0" w:rsidR="000152EE" w:rsidRPr="000152EE" w:rsidRDefault="000152EE">
                    <w:pPr>
                      <w:rPr>
                        <w:rFonts w:ascii="Calibri" w:eastAsia="Calibri" w:hAnsi="Calibri" w:cs="Calibri"/>
                        <w:color w:val="000000"/>
                        <w:szCs w:val="20"/>
                      </w:rPr>
                    </w:pPr>
                    <w:r w:rsidRPr="000152EE">
                      <w:rPr>
                        <w:rFonts w:ascii="Calibri" w:eastAsia="Calibri" w:hAnsi="Calibri" w:cs="Calibri"/>
                        <w:color w:val="000000"/>
                        <w:szCs w:val="20"/>
                      </w:rPr>
                      <w:t>Classified: RMG –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77F6" w14:textId="6C673E30" w:rsidR="000152EE" w:rsidRDefault="000152EE">
    <w:pPr>
      <w:pStyle w:val="Footer"/>
    </w:pPr>
    <w:r>
      <w:rPr>
        <w:noProof/>
      </w:rPr>
      <mc:AlternateContent>
        <mc:Choice Requires="wps">
          <w:drawing>
            <wp:anchor distT="0" distB="0" distL="0" distR="0" simplePos="0" relativeHeight="251660288" behindDoc="0" locked="0" layoutInCell="1" allowOverlap="1" wp14:anchorId="4FC9976C" wp14:editId="14A9A5C6">
              <wp:simplePos x="635" y="635"/>
              <wp:positionH relativeFrom="leftMargin">
                <wp:align>left</wp:align>
              </wp:positionH>
              <wp:positionV relativeFrom="paragraph">
                <wp:posOffset>635</wp:posOffset>
              </wp:positionV>
              <wp:extent cx="443865" cy="443865"/>
              <wp:effectExtent l="0" t="0" r="8255" b="10160"/>
              <wp:wrapSquare wrapText="bothSides"/>
              <wp:docPr id="3" name="Text Box 3" descr="Classified: RMG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9A481" w14:textId="7488C71F" w:rsidR="000152EE" w:rsidRPr="000152EE" w:rsidRDefault="000152EE">
                          <w:pPr>
                            <w:rPr>
                              <w:rFonts w:ascii="Calibri" w:eastAsia="Calibri" w:hAnsi="Calibri" w:cs="Calibri"/>
                              <w:color w:val="000000"/>
                              <w:szCs w:val="20"/>
                            </w:rPr>
                          </w:pPr>
                          <w:r w:rsidRPr="000152EE">
                            <w:rPr>
                              <w:rFonts w:ascii="Calibri" w:eastAsia="Calibri" w:hAnsi="Calibri" w:cs="Calibri"/>
                              <w:color w:val="000000"/>
                              <w:szCs w:val="20"/>
                            </w:rPr>
                            <w:t>Classified: RMG – Public</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FC9976C" id="_x0000_t202" coordsize="21600,21600" o:spt="202" path="m,l,21600r21600,l21600,xe">
              <v:stroke joinstyle="miter"/>
              <v:path gradientshapeok="t" o:connecttype="rect"/>
            </v:shapetype>
            <v:shape id="Text Box 3" o:spid="_x0000_s1027" type="#_x0000_t202" alt="Classified: RMG – 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" filled="f" stroked="f">
              <v:fill o:detectmouseclick="t"/>
              <v:textbox style="mso-fit-shape-to-text:t" inset="15pt,0,0,0">
                <w:txbxContent>
                  <w:p w14:paraId="6CD9A481" w14:textId="7488C71F" w:rsidR="000152EE" w:rsidRPr="000152EE" w:rsidRDefault="000152EE">
                    <w:pPr>
                      <w:rPr>
                        <w:rFonts w:ascii="Calibri" w:eastAsia="Calibri" w:hAnsi="Calibri" w:cs="Calibri"/>
                        <w:color w:val="000000"/>
                        <w:szCs w:val="20"/>
                      </w:rPr>
                    </w:pPr>
                    <w:r w:rsidRPr="000152EE">
                      <w:rPr>
                        <w:rFonts w:ascii="Calibri" w:eastAsia="Calibri" w:hAnsi="Calibri" w:cs="Calibri"/>
                        <w:color w:val="000000"/>
                        <w:szCs w:val="20"/>
                      </w:rPr>
                      <w:t>Classified: RMG – 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40AF" w14:textId="28C78D2B" w:rsidR="000152EE" w:rsidRDefault="000152EE">
    <w:pPr>
      <w:pStyle w:val="Footer"/>
    </w:pPr>
    <w:r>
      <w:rPr>
        <w:noProof/>
      </w:rPr>
      <mc:AlternateContent>
        <mc:Choice Requires="wps">
          <w:drawing>
            <wp:anchor distT="0" distB="0" distL="0" distR="0" simplePos="0" relativeHeight="251658240" behindDoc="0" locked="0" layoutInCell="1" allowOverlap="1" wp14:anchorId="0A7F8510" wp14:editId="2C9F965C">
              <wp:simplePos x="635" y="635"/>
              <wp:positionH relativeFrom="leftMargin">
                <wp:align>left</wp:align>
              </wp:positionH>
              <wp:positionV relativeFrom="paragraph">
                <wp:posOffset>635</wp:posOffset>
              </wp:positionV>
              <wp:extent cx="443865" cy="443865"/>
              <wp:effectExtent l="0" t="0" r="8255" b="10160"/>
              <wp:wrapSquare wrapText="bothSides"/>
              <wp:docPr id="1" name="Text Box 1" descr="Classified: RMG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B8386" w14:textId="0F81A7FD" w:rsidR="000152EE" w:rsidRPr="000152EE" w:rsidRDefault="000152EE">
                          <w:pPr>
                            <w:rPr>
                              <w:rFonts w:ascii="Calibri" w:eastAsia="Calibri" w:hAnsi="Calibri" w:cs="Calibri"/>
                              <w:color w:val="000000"/>
                              <w:szCs w:val="20"/>
                            </w:rPr>
                          </w:pPr>
                          <w:r w:rsidRPr="000152EE">
                            <w:rPr>
                              <w:rFonts w:ascii="Calibri" w:eastAsia="Calibri" w:hAnsi="Calibri" w:cs="Calibri"/>
                              <w:color w:val="000000"/>
                              <w:szCs w:val="20"/>
                            </w:rPr>
                            <w:t>Classified: RMG – Public</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0A7F8510" id="_x0000_t202" coordsize="21600,21600" o:spt="202" path="m,l,21600r21600,l21600,xe">
              <v:stroke joinstyle="miter"/>
              <v:path gradientshapeok="t" o:connecttype="rect"/>
            </v:shapetype>
            <v:shape id="Text Box 1" o:spid="_x0000_s1028" type="#_x0000_t202" alt="Classified: RMG –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" filled="f" stroked="f">
              <v:fill o:detectmouseclick="t"/>
              <v:textbox style="mso-fit-shape-to-text:t" inset="15pt,0,0,0">
                <w:txbxContent>
                  <w:p w14:paraId="79CB8386" w14:textId="0F81A7FD" w:rsidR="000152EE" w:rsidRPr="000152EE" w:rsidRDefault="000152EE">
                    <w:pPr>
                      <w:rPr>
                        <w:rFonts w:ascii="Calibri" w:eastAsia="Calibri" w:hAnsi="Calibri" w:cs="Calibri"/>
                        <w:color w:val="000000"/>
                        <w:szCs w:val="20"/>
                      </w:rPr>
                    </w:pPr>
                    <w:r w:rsidRPr="000152EE">
                      <w:rPr>
                        <w:rFonts w:ascii="Calibri" w:eastAsia="Calibri" w:hAnsi="Calibri" w:cs="Calibri"/>
                        <w:color w:val="000000"/>
                        <w:szCs w:val="20"/>
                      </w:rPr>
                      <w:t>Classified: RMG –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56AA" w14:textId="77777777" w:rsidR="00774AB1" w:rsidRDefault="00774AB1" w:rsidP="000152EE">
      <w:r>
        <w:separator/>
      </w:r>
    </w:p>
  </w:footnote>
  <w:footnote w:type="continuationSeparator" w:id="0">
    <w:p w14:paraId="45CB5BA5" w14:textId="77777777" w:rsidR="00774AB1" w:rsidRDefault="00774AB1" w:rsidP="0001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AC24" w14:textId="77777777" w:rsidR="000152EE" w:rsidRDefault="00015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BE65" w14:textId="77777777" w:rsidR="000152EE" w:rsidRDefault="00015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816A" w14:textId="77777777" w:rsidR="000152EE" w:rsidRDefault="00015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CD"/>
    <w:rsid w:val="000008CB"/>
    <w:rsid w:val="000152EE"/>
    <w:rsid w:val="00054508"/>
    <w:rsid w:val="00082C2C"/>
    <w:rsid w:val="00091487"/>
    <w:rsid w:val="000A0651"/>
    <w:rsid w:val="000A1F1A"/>
    <w:rsid w:val="000B68C6"/>
    <w:rsid w:val="000C48EE"/>
    <w:rsid w:val="000D1684"/>
    <w:rsid w:val="000E02B8"/>
    <w:rsid w:val="000F0CF5"/>
    <w:rsid w:val="0010238D"/>
    <w:rsid w:val="00104D92"/>
    <w:rsid w:val="001448F0"/>
    <w:rsid w:val="00150AC3"/>
    <w:rsid w:val="00152D17"/>
    <w:rsid w:val="00155EEF"/>
    <w:rsid w:val="0017376A"/>
    <w:rsid w:val="00184B3A"/>
    <w:rsid w:val="001A2DA5"/>
    <w:rsid w:val="001C4F8F"/>
    <w:rsid w:val="001D29C7"/>
    <w:rsid w:val="001D749C"/>
    <w:rsid w:val="001E34FB"/>
    <w:rsid w:val="00200E70"/>
    <w:rsid w:val="002156C9"/>
    <w:rsid w:val="0022038B"/>
    <w:rsid w:val="00220764"/>
    <w:rsid w:val="00232C26"/>
    <w:rsid w:val="00245F97"/>
    <w:rsid w:val="00251102"/>
    <w:rsid w:val="00262C57"/>
    <w:rsid w:val="00281B47"/>
    <w:rsid w:val="00294AFF"/>
    <w:rsid w:val="002A0F01"/>
    <w:rsid w:val="002A5EF5"/>
    <w:rsid w:val="002B63CF"/>
    <w:rsid w:val="002D0830"/>
    <w:rsid w:val="002D0A9F"/>
    <w:rsid w:val="002E0ECF"/>
    <w:rsid w:val="003264EB"/>
    <w:rsid w:val="00332678"/>
    <w:rsid w:val="003356B9"/>
    <w:rsid w:val="003540AD"/>
    <w:rsid w:val="00366026"/>
    <w:rsid w:val="00380628"/>
    <w:rsid w:val="003C24DB"/>
    <w:rsid w:val="003C74BD"/>
    <w:rsid w:val="003E6C87"/>
    <w:rsid w:val="00400E35"/>
    <w:rsid w:val="004120B6"/>
    <w:rsid w:val="00422DBD"/>
    <w:rsid w:val="004572C3"/>
    <w:rsid w:val="00470F22"/>
    <w:rsid w:val="00474D3A"/>
    <w:rsid w:val="00494794"/>
    <w:rsid w:val="004A444B"/>
    <w:rsid w:val="004A48E5"/>
    <w:rsid w:val="004B721B"/>
    <w:rsid w:val="004C2CE2"/>
    <w:rsid w:val="004D04F6"/>
    <w:rsid w:val="004F11FE"/>
    <w:rsid w:val="005006CE"/>
    <w:rsid w:val="00503C7E"/>
    <w:rsid w:val="00511655"/>
    <w:rsid w:val="0051305B"/>
    <w:rsid w:val="00515327"/>
    <w:rsid w:val="00515834"/>
    <w:rsid w:val="00517625"/>
    <w:rsid w:val="00520766"/>
    <w:rsid w:val="00520E7E"/>
    <w:rsid w:val="00533480"/>
    <w:rsid w:val="0054128D"/>
    <w:rsid w:val="005620DA"/>
    <w:rsid w:val="00567D1C"/>
    <w:rsid w:val="00575FDD"/>
    <w:rsid w:val="00593EC2"/>
    <w:rsid w:val="00595A7E"/>
    <w:rsid w:val="005A67CA"/>
    <w:rsid w:val="005B17A5"/>
    <w:rsid w:val="005B5E44"/>
    <w:rsid w:val="005B60B8"/>
    <w:rsid w:val="005C4674"/>
    <w:rsid w:val="005C541D"/>
    <w:rsid w:val="005D4BF2"/>
    <w:rsid w:val="005F3BD2"/>
    <w:rsid w:val="00612260"/>
    <w:rsid w:val="00622ACD"/>
    <w:rsid w:val="006258ED"/>
    <w:rsid w:val="00637645"/>
    <w:rsid w:val="0066096F"/>
    <w:rsid w:val="00667D15"/>
    <w:rsid w:val="00677697"/>
    <w:rsid w:val="0068397C"/>
    <w:rsid w:val="0068673C"/>
    <w:rsid w:val="00693A31"/>
    <w:rsid w:val="006A3427"/>
    <w:rsid w:val="006B1EDB"/>
    <w:rsid w:val="006C41CF"/>
    <w:rsid w:val="006E2EE8"/>
    <w:rsid w:val="006F0568"/>
    <w:rsid w:val="007007E0"/>
    <w:rsid w:val="007063A8"/>
    <w:rsid w:val="00722B0A"/>
    <w:rsid w:val="00730D87"/>
    <w:rsid w:val="00732BA4"/>
    <w:rsid w:val="00737698"/>
    <w:rsid w:val="00754E93"/>
    <w:rsid w:val="007723CC"/>
    <w:rsid w:val="00774AB1"/>
    <w:rsid w:val="00777687"/>
    <w:rsid w:val="00780788"/>
    <w:rsid w:val="007A1DD2"/>
    <w:rsid w:val="007B0AA8"/>
    <w:rsid w:val="007D1627"/>
    <w:rsid w:val="007D2254"/>
    <w:rsid w:val="007F250F"/>
    <w:rsid w:val="007F625D"/>
    <w:rsid w:val="007F6660"/>
    <w:rsid w:val="00837418"/>
    <w:rsid w:val="00847075"/>
    <w:rsid w:val="00847AD5"/>
    <w:rsid w:val="00851D2C"/>
    <w:rsid w:val="008523A1"/>
    <w:rsid w:val="00861C7A"/>
    <w:rsid w:val="00874ACD"/>
    <w:rsid w:val="008A2C77"/>
    <w:rsid w:val="008B153C"/>
    <w:rsid w:val="008C785B"/>
    <w:rsid w:val="008E3D4C"/>
    <w:rsid w:val="009058F8"/>
    <w:rsid w:val="00905918"/>
    <w:rsid w:val="009139F4"/>
    <w:rsid w:val="009359A0"/>
    <w:rsid w:val="009465AE"/>
    <w:rsid w:val="0094790C"/>
    <w:rsid w:val="00972400"/>
    <w:rsid w:val="00972E1A"/>
    <w:rsid w:val="009912F5"/>
    <w:rsid w:val="009A4018"/>
    <w:rsid w:val="009D1867"/>
    <w:rsid w:val="009E1BD0"/>
    <w:rsid w:val="00A012EE"/>
    <w:rsid w:val="00A33D48"/>
    <w:rsid w:val="00A50386"/>
    <w:rsid w:val="00A8469C"/>
    <w:rsid w:val="00A85861"/>
    <w:rsid w:val="00AA069A"/>
    <w:rsid w:val="00AD08F7"/>
    <w:rsid w:val="00AD5761"/>
    <w:rsid w:val="00AE466D"/>
    <w:rsid w:val="00B06530"/>
    <w:rsid w:val="00B117B1"/>
    <w:rsid w:val="00B21DE5"/>
    <w:rsid w:val="00B26853"/>
    <w:rsid w:val="00B30A3F"/>
    <w:rsid w:val="00B50383"/>
    <w:rsid w:val="00B516B9"/>
    <w:rsid w:val="00B613D5"/>
    <w:rsid w:val="00B66A08"/>
    <w:rsid w:val="00B66EB9"/>
    <w:rsid w:val="00B6719C"/>
    <w:rsid w:val="00BA2057"/>
    <w:rsid w:val="00BB1413"/>
    <w:rsid w:val="00BF0728"/>
    <w:rsid w:val="00BF5F8E"/>
    <w:rsid w:val="00C06879"/>
    <w:rsid w:val="00C33E53"/>
    <w:rsid w:val="00C355EB"/>
    <w:rsid w:val="00C517E2"/>
    <w:rsid w:val="00C56427"/>
    <w:rsid w:val="00C602DC"/>
    <w:rsid w:val="00C64492"/>
    <w:rsid w:val="00C81B89"/>
    <w:rsid w:val="00C871DD"/>
    <w:rsid w:val="00C96FFF"/>
    <w:rsid w:val="00CA51CB"/>
    <w:rsid w:val="00CB0B1A"/>
    <w:rsid w:val="00CB0F5A"/>
    <w:rsid w:val="00CB3531"/>
    <w:rsid w:val="00CE17F3"/>
    <w:rsid w:val="00D10885"/>
    <w:rsid w:val="00D1494D"/>
    <w:rsid w:val="00D15490"/>
    <w:rsid w:val="00D26768"/>
    <w:rsid w:val="00D35439"/>
    <w:rsid w:val="00D456A8"/>
    <w:rsid w:val="00D539BD"/>
    <w:rsid w:val="00D76FD4"/>
    <w:rsid w:val="00DA4D0D"/>
    <w:rsid w:val="00DA65CD"/>
    <w:rsid w:val="00DC0412"/>
    <w:rsid w:val="00DC0563"/>
    <w:rsid w:val="00DC39C2"/>
    <w:rsid w:val="00DD1E69"/>
    <w:rsid w:val="00DD4D26"/>
    <w:rsid w:val="00DE425E"/>
    <w:rsid w:val="00E078BB"/>
    <w:rsid w:val="00E16EE3"/>
    <w:rsid w:val="00E23918"/>
    <w:rsid w:val="00E41D9C"/>
    <w:rsid w:val="00E43A29"/>
    <w:rsid w:val="00E637E0"/>
    <w:rsid w:val="00E6762A"/>
    <w:rsid w:val="00E77587"/>
    <w:rsid w:val="00E848BC"/>
    <w:rsid w:val="00EA598E"/>
    <w:rsid w:val="00F12099"/>
    <w:rsid w:val="00F21CBE"/>
    <w:rsid w:val="00F21EC4"/>
    <w:rsid w:val="00F22C15"/>
    <w:rsid w:val="00F52C8B"/>
    <w:rsid w:val="00F57857"/>
    <w:rsid w:val="00F80543"/>
    <w:rsid w:val="00F81C61"/>
    <w:rsid w:val="00FA1327"/>
    <w:rsid w:val="00FA251B"/>
    <w:rsid w:val="00FA29C4"/>
    <w:rsid w:val="00FA53B1"/>
    <w:rsid w:val="00FB2E43"/>
    <w:rsid w:val="00FC28FA"/>
    <w:rsid w:val="00FE57DB"/>
    <w:rsid w:val="00FE711A"/>
    <w:rsid w:val="00FF2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498D"/>
  <w15:chartTrackingRefBased/>
  <w15:docId w15:val="{BC3EE90D-BE44-4D7E-8FC6-2AFFDA67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DA"/>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yton">
    <w:name w:val="Beyton"/>
    <w:basedOn w:val="Normal"/>
    <w:qFormat/>
    <w:rsid w:val="007D2254"/>
    <w:rPr>
      <w:color w:val="9933FF"/>
    </w:rPr>
  </w:style>
  <w:style w:type="paragraph" w:customStyle="1" w:styleId="Hartest">
    <w:name w:val="Hartest"/>
    <w:basedOn w:val="Beyton"/>
    <w:qFormat/>
    <w:rsid w:val="007D2254"/>
    <w:rPr>
      <w:color w:val="00CC00"/>
    </w:rPr>
  </w:style>
  <w:style w:type="paragraph" w:customStyle="1" w:styleId="Rougham">
    <w:name w:val="Rougham"/>
    <w:basedOn w:val="Hartest"/>
    <w:qFormat/>
    <w:rsid w:val="007D2254"/>
    <w:rPr>
      <w:color w:val="0206BE"/>
    </w:rPr>
  </w:style>
  <w:style w:type="paragraph" w:styleId="NoSpacing">
    <w:name w:val="No Spacing"/>
    <w:uiPriority w:val="1"/>
    <w:qFormat/>
    <w:rsid w:val="00693A31"/>
    <w:pPr>
      <w:spacing w:after="0" w:line="240" w:lineRule="auto"/>
    </w:pPr>
    <w:rPr>
      <w:rFonts w:ascii="Arial" w:hAnsi="Arial"/>
      <w:sz w:val="20"/>
    </w:rPr>
  </w:style>
  <w:style w:type="table" w:styleId="TableGrid">
    <w:name w:val="Table Grid"/>
    <w:basedOn w:val="TableNormal"/>
    <w:uiPriority w:val="39"/>
    <w:rsid w:val="00DA6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72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1B"/>
    <w:rPr>
      <w:rFonts w:ascii="Segoe UI" w:hAnsi="Segoe UI" w:cs="Segoe UI"/>
      <w:sz w:val="18"/>
      <w:szCs w:val="18"/>
    </w:rPr>
  </w:style>
  <w:style w:type="character" w:styleId="Hyperlink">
    <w:name w:val="Hyperlink"/>
    <w:basedOn w:val="DefaultParagraphFont"/>
    <w:uiPriority w:val="99"/>
    <w:unhideWhenUsed/>
    <w:rsid w:val="00FC28FA"/>
    <w:rPr>
      <w:color w:val="0563C1" w:themeColor="hyperlink"/>
      <w:u w:val="single"/>
    </w:rPr>
  </w:style>
  <w:style w:type="paragraph" w:styleId="PlainText">
    <w:name w:val="Plain Text"/>
    <w:basedOn w:val="Normal"/>
    <w:link w:val="PlainTextChar"/>
    <w:uiPriority w:val="99"/>
    <w:unhideWhenUsed/>
    <w:rsid w:val="009359A0"/>
    <w:rPr>
      <w:rFonts w:ascii="Calibri" w:eastAsia="Times New Roman" w:hAnsi="Calibri" w:cs="Times New Roman"/>
      <w:sz w:val="22"/>
      <w:szCs w:val="21"/>
      <w:lang w:eastAsia="en-GB"/>
    </w:rPr>
  </w:style>
  <w:style w:type="character" w:customStyle="1" w:styleId="PlainTextChar">
    <w:name w:val="Plain Text Char"/>
    <w:basedOn w:val="DefaultParagraphFont"/>
    <w:link w:val="PlainText"/>
    <w:uiPriority w:val="99"/>
    <w:rsid w:val="009359A0"/>
    <w:rPr>
      <w:rFonts w:ascii="Calibri" w:eastAsia="Times New Roman" w:hAnsi="Calibri" w:cs="Times New Roman"/>
      <w:szCs w:val="21"/>
      <w:lang w:eastAsia="en-GB"/>
    </w:rPr>
  </w:style>
  <w:style w:type="paragraph" w:styleId="Header">
    <w:name w:val="header"/>
    <w:basedOn w:val="Normal"/>
    <w:link w:val="HeaderChar"/>
    <w:uiPriority w:val="99"/>
    <w:unhideWhenUsed/>
    <w:rsid w:val="000152EE"/>
    <w:pPr>
      <w:tabs>
        <w:tab w:val="center" w:pos="4513"/>
        <w:tab w:val="right" w:pos="9026"/>
      </w:tabs>
    </w:pPr>
  </w:style>
  <w:style w:type="character" w:customStyle="1" w:styleId="HeaderChar">
    <w:name w:val="Header Char"/>
    <w:basedOn w:val="DefaultParagraphFont"/>
    <w:link w:val="Header"/>
    <w:uiPriority w:val="99"/>
    <w:rsid w:val="000152EE"/>
    <w:rPr>
      <w:rFonts w:ascii="Arial" w:hAnsi="Arial"/>
      <w:sz w:val="20"/>
    </w:rPr>
  </w:style>
  <w:style w:type="paragraph" w:styleId="Footer">
    <w:name w:val="footer"/>
    <w:basedOn w:val="Normal"/>
    <w:link w:val="FooterChar"/>
    <w:uiPriority w:val="99"/>
    <w:unhideWhenUsed/>
    <w:rsid w:val="000152EE"/>
    <w:pPr>
      <w:tabs>
        <w:tab w:val="center" w:pos="4513"/>
        <w:tab w:val="right" w:pos="9026"/>
      </w:tabs>
    </w:pPr>
  </w:style>
  <w:style w:type="character" w:customStyle="1" w:styleId="FooterChar">
    <w:name w:val="Footer Char"/>
    <w:basedOn w:val="DefaultParagraphFont"/>
    <w:link w:val="Footer"/>
    <w:uiPriority w:val="99"/>
    <w:rsid w:val="000152E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F4B1-B88F-4625-AD78-9E633F3B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Lamb</dc:creator>
  <cp:keywords/>
  <dc:description/>
  <cp:lastModifiedBy>Paul Wells</cp:lastModifiedBy>
  <cp:revision>2</cp:revision>
  <cp:lastPrinted>2021-10-18T09:52:00Z</cp:lastPrinted>
  <dcterms:created xsi:type="dcterms:W3CDTF">2021-10-25T11:49:00Z</dcterms:created>
  <dcterms:modified xsi:type="dcterms:W3CDTF">2021-10-25T11:49:00Z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Classified: RMG – Public</vt:lpwstr>
  </property>
  <property fmtid="{D5CDD505-2E9C-101B-9397-08002B2CF9AE}" pid="5" name="MSIP_Label_758ef3ce-5376-40b0-bf3f-35cf6e817934_Enabled">
    <vt:lpwstr>true</vt:lpwstr>
  </property>
  <property fmtid="{D5CDD505-2E9C-101B-9397-08002B2CF9AE}" pid="6" name="MSIP_Label_758ef3ce-5376-40b0-bf3f-35cf6e817934_SetDate">
    <vt:lpwstr>2021-10-25T11:49:28Z</vt:lpwstr>
  </property>
  <property fmtid="{D5CDD505-2E9C-101B-9397-08002B2CF9AE}" pid="7" name="MSIP_Label_758ef3ce-5376-40b0-bf3f-35cf6e817934_Method">
    <vt:lpwstr>Privileged</vt:lpwstr>
  </property>
  <property fmtid="{D5CDD505-2E9C-101B-9397-08002B2CF9AE}" pid="8" name="MSIP_Label_758ef3ce-5376-40b0-bf3f-35cf6e817934_Name">
    <vt:lpwstr>758ef3ce-5376-40b0-bf3f-35cf6e817934</vt:lpwstr>
  </property>
  <property fmtid="{D5CDD505-2E9C-101B-9397-08002B2CF9AE}" pid="9" name="MSIP_Label_758ef3ce-5376-40b0-bf3f-35cf6e817934_SiteId">
    <vt:lpwstr>7a082108-90dd-41ac-be41-9b8feabee2da</vt:lpwstr>
  </property>
  <property fmtid="{D5CDD505-2E9C-101B-9397-08002B2CF9AE}" pid="10" name="MSIP_Label_758ef3ce-5376-40b0-bf3f-35cf6e817934_ActionId">
    <vt:lpwstr>97711df4-d647-41c8-a23f-830267d410dd</vt:lpwstr>
  </property>
  <property fmtid="{D5CDD505-2E9C-101B-9397-08002B2CF9AE}" pid="11" name="MSIP_Label_758ef3ce-5376-40b0-bf3f-35cf6e817934_ContentBits">
    <vt:lpwstr>2</vt:lpwstr>
  </property>
</Properties>
</file>