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96FE" w14:textId="77777777" w:rsidR="005A248C" w:rsidRDefault="009D478D" w:rsidP="00014F36">
      <w:pPr>
        <w:jc w:val="center"/>
        <w:rPr>
          <w:u w:val="single" w:color="000000"/>
        </w:rPr>
      </w:pPr>
      <w:r>
        <w:rPr>
          <w:u w:val="single" w:color="000000"/>
        </w:rPr>
        <w:t>MINUTES OF RUSHBROOKE WITH ROUGHAM PARISH COUNCIL MEETING</w:t>
      </w:r>
    </w:p>
    <w:p w14:paraId="61725D19" w14:textId="77777777" w:rsidR="00570C4F" w:rsidRPr="005A248C" w:rsidRDefault="003E0350" w:rsidP="00014F36">
      <w:pPr>
        <w:ind w:left="0" w:firstLine="0"/>
        <w:jc w:val="center"/>
        <w:rPr>
          <w:u w:val="single"/>
        </w:rPr>
      </w:pPr>
      <w:r w:rsidRPr="005A248C">
        <w:rPr>
          <w:u w:val="single"/>
        </w:rPr>
        <w:t>HELD ON</w:t>
      </w:r>
      <w:r w:rsidR="005A248C">
        <w:rPr>
          <w:u w:val="single"/>
        </w:rPr>
        <w:t xml:space="preserve"> MONDAY</w:t>
      </w:r>
      <w:r w:rsidR="00877C4E">
        <w:rPr>
          <w:u w:val="single"/>
        </w:rPr>
        <w:t xml:space="preserve"> 4 APRIL</w:t>
      </w:r>
      <w:r w:rsidRPr="005A248C">
        <w:rPr>
          <w:u w:val="single"/>
        </w:rPr>
        <w:t xml:space="preserve"> 2022</w:t>
      </w:r>
    </w:p>
    <w:p w14:paraId="7B6A6537" w14:textId="77777777" w:rsidR="00570C4F" w:rsidRDefault="009D478D">
      <w:pPr>
        <w:ind w:left="0" w:right="1078" w:firstLine="0"/>
        <w:jc w:val="center"/>
      </w:pPr>
      <w:r>
        <w:t xml:space="preserve"> </w:t>
      </w:r>
    </w:p>
    <w:p w14:paraId="3BB9E6B7" w14:textId="77777777" w:rsidR="00570C4F" w:rsidRDefault="009D478D" w:rsidP="003A2C38">
      <w:pPr>
        <w:ind w:left="-5"/>
      </w:pPr>
      <w:r>
        <w:t xml:space="preserve">Present:   </w:t>
      </w:r>
      <w:r w:rsidR="00877C4E">
        <w:t>Cllrs P Wells (Chair),</w:t>
      </w:r>
      <w:r w:rsidR="00B734B7">
        <w:t xml:space="preserve"> S Brinkley,</w:t>
      </w:r>
      <w:r w:rsidR="00877C4E">
        <w:t xml:space="preserve"> A Dann,</w:t>
      </w:r>
      <w:r w:rsidR="00154176">
        <w:t xml:space="preserve"> </w:t>
      </w:r>
      <w:r w:rsidR="001C1F88">
        <w:t>C Old</w:t>
      </w:r>
      <w:r w:rsidR="00B734B7">
        <w:t xml:space="preserve"> and A Poole</w:t>
      </w:r>
    </w:p>
    <w:p w14:paraId="65D4DE82" w14:textId="77777777" w:rsidR="00570C4F" w:rsidRDefault="009D478D" w:rsidP="003A2C38">
      <w:pPr>
        <w:ind w:left="-5"/>
      </w:pPr>
      <w:r>
        <w:t xml:space="preserve">In Attendance:  </w:t>
      </w:r>
      <w:r w:rsidR="00C90142">
        <w:t>Ms M Reed</w:t>
      </w:r>
      <w:r w:rsidR="001C1F88">
        <w:t xml:space="preserve">, </w:t>
      </w:r>
      <w:r>
        <w:t xml:space="preserve">Co Cllr K </w:t>
      </w:r>
      <w:proofErr w:type="spellStart"/>
      <w:r>
        <w:t>So</w:t>
      </w:r>
      <w:r w:rsidR="003E0350">
        <w:t>ons</w:t>
      </w:r>
      <w:proofErr w:type="spellEnd"/>
      <w:r w:rsidR="003E0350">
        <w:t xml:space="preserve">, </w:t>
      </w:r>
      <w:proofErr w:type="spellStart"/>
      <w:r w:rsidR="003E0350">
        <w:t>Dist</w:t>
      </w:r>
      <w:proofErr w:type="spellEnd"/>
      <w:r w:rsidR="003E0350">
        <w:t xml:space="preserve"> Cllr S Mildmay-White</w:t>
      </w:r>
      <w:r w:rsidR="00F3441F">
        <w:t xml:space="preserve"> </w:t>
      </w:r>
      <w:r>
        <w:t xml:space="preserve">and Parish Clerk  </w:t>
      </w:r>
    </w:p>
    <w:p w14:paraId="32690DE0" w14:textId="77777777" w:rsidR="00570C4F" w:rsidRDefault="009D478D">
      <w:pPr>
        <w:ind w:left="0" w:firstLine="0"/>
      </w:pPr>
      <w:r>
        <w:t xml:space="preserve">                                                                                </w:t>
      </w:r>
    </w:p>
    <w:tbl>
      <w:tblPr>
        <w:tblStyle w:val="TableGrid"/>
        <w:tblW w:w="9076" w:type="dxa"/>
        <w:tblInd w:w="137" w:type="dxa"/>
        <w:tblCellMar>
          <w:top w:w="45" w:type="dxa"/>
          <w:left w:w="106" w:type="dxa"/>
        </w:tblCellMar>
        <w:tblLook w:val="04A0" w:firstRow="1" w:lastRow="0" w:firstColumn="1" w:lastColumn="0" w:noHBand="0" w:noVBand="1"/>
      </w:tblPr>
      <w:tblGrid>
        <w:gridCol w:w="1145"/>
        <w:gridCol w:w="7085"/>
        <w:gridCol w:w="846"/>
      </w:tblGrid>
      <w:tr w:rsidR="00570C4F" w14:paraId="07605F34" w14:textId="77777777" w:rsidTr="00A1799C">
        <w:trPr>
          <w:trHeight w:val="240"/>
        </w:trPr>
        <w:tc>
          <w:tcPr>
            <w:tcW w:w="1145" w:type="dxa"/>
            <w:tcBorders>
              <w:top w:val="single" w:sz="4" w:space="0" w:color="000000"/>
              <w:left w:val="single" w:sz="4" w:space="0" w:color="000000"/>
              <w:bottom w:val="single" w:sz="4" w:space="0" w:color="000000"/>
              <w:right w:val="single" w:sz="4" w:space="0" w:color="000000"/>
            </w:tcBorders>
          </w:tcPr>
          <w:p w14:paraId="03460C64" w14:textId="77777777" w:rsidR="00570C4F" w:rsidRDefault="00877C4E">
            <w:pPr>
              <w:ind w:left="2" w:firstLine="0"/>
            </w:pPr>
            <w:r>
              <w:t>22/085</w:t>
            </w:r>
            <w:r w:rsidR="009D478D">
              <w:t xml:space="preserve"> </w:t>
            </w:r>
          </w:p>
        </w:tc>
        <w:tc>
          <w:tcPr>
            <w:tcW w:w="7085" w:type="dxa"/>
            <w:tcBorders>
              <w:top w:val="single" w:sz="4" w:space="0" w:color="000000"/>
              <w:left w:val="single" w:sz="4" w:space="0" w:color="000000"/>
              <w:bottom w:val="single" w:sz="4" w:space="0" w:color="000000"/>
              <w:right w:val="single" w:sz="4" w:space="0" w:color="000000"/>
            </w:tcBorders>
          </w:tcPr>
          <w:p w14:paraId="31560CC7" w14:textId="77777777" w:rsidR="00570C4F" w:rsidRDefault="009D478D" w:rsidP="00877C4E">
            <w:pPr>
              <w:ind w:left="2" w:firstLine="0"/>
            </w:pPr>
            <w:r>
              <w:rPr>
                <w:u w:val="single" w:color="000000"/>
              </w:rPr>
              <w:t>Apologies for Absence</w:t>
            </w:r>
            <w:r w:rsidR="003E0350">
              <w:t xml:space="preserve">:  </w:t>
            </w:r>
            <w:r w:rsidR="00B734B7">
              <w:t xml:space="preserve">Cllrs </w:t>
            </w:r>
            <w:r w:rsidR="00877C4E">
              <w:t xml:space="preserve">D Strong and Co Cllr K </w:t>
            </w:r>
            <w:proofErr w:type="spellStart"/>
            <w:r w:rsidR="00877C4E">
              <w:t>Soons</w:t>
            </w:r>
            <w:proofErr w:type="spellEnd"/>
          </w:p>
        </w:tc>
        <w:tc>
          <w:tcPr>
            <w:tcW w:w="846" w:type="dxa"/>
            <w:tcBorders>
              <w:top w:val="single" w:sz="4" w:space="0" w:color="000000"/>
              <w:left w:val="single" w:sz="4" w:space="0" w:color="000000"/>
              <w:bottom w:val="single" w:sz="4" w:space="0" w:color="000000"/>
              <w:right w:val="single" w:sz="4" w:space="0" w:color="000000"/>
            </w:tcBorders>
          </w:tcPr>
          <w:p w14:paraId="4D350DD4" w14:textId="77777777" w:rsidR="00570C4F" w:rsidRDefault="009D478D">
            <w:pPr>
              <w:ind w:left="0" w:firstLine="0"/>
            </w:pPr>
            <w:r>
              <w:t xml:space="preserve"> </w:t>
            </w:r>
          </w:p>
        </w:tc>
      </w:tr>
      <w:tr w:rsidR="00060028" w14:paraId="63C797A7" w14:textId="77777777" w:rsidTr="00A1799C">
        <w:trPr>
          <w:trHeight w:val="240"/>
        </w:trPr>
        <w:tc>
          <w:tcPr>
            <w:tcW w:w="1145" w:type="dxa"/>
            <w:tcBorders>
              <w:top w:val="single" w:sz="4" w:space="0" w:color="000000"/>
              <w:left w:val="single" w:sz="4" w:space="0" w:color="000000"/>
              <w:bottom w:val="single" w:sz="4" w:space="0" w:color="000000"/>
              <w:right w:val="single" w:sz="4" w:space="0" w:color="000000"/>
            </w:tcBorders>
          </w:tcPr>
          <w:p w14:paraId="1730F18F" w14:textId="77777777" w:rsidR="00060028" w:rsidRDefault="00060028" w:rsidP="00877C4E">
            <w:pPr>
              <w:ind w:left="2" w:firstLine="0"/>
            </w:pPr>
            <w:r>
              <w:t>22/0</w:t>
            </w:r>
            <w:r w:rsidR="00492A54">
              <w:t>86</w:t>
            </w:r>
          </w:p>
        </w:tc>
        <w:tc>
          <w:tcPr>
            <w:tcW w:w="7085" w:type="dxa"/>
            <w:tcBorders>
              <w:top w:val="single" w:sz="4" w:space="0" w:color="000000"/>
              <w:left w:val="single" w:sz="4" w:space="0" w:color="000000"/>
              <w:bottom w:val="single" w:sz="4" w:space="0" w:color="000000"/>
              <w:right w:val="single" w:sz="4" w:space="0" w:color="000000"/>
            </w:tcBorders>
          </w:tcPr>
          <w:p w14:paraId="4BAFC01C" w14:textId="77777777" w:rsidR="00060028" w:rsidRPr="00060028" w:rsidRDefault="00492A54" w:rsidP="00492A54">
            <w:pPr>
              <w:ind w:left="2" w:firstLine="0"/>
              <w:rPr>
                <w:u w:color="000000"/>
              </w:rPr>
            </w:pPr>
            <w:r>
              <w:rPr>
                <w:u w:val="single" w:color="000000"/>
              </w:rPr>
              <w:t>Declarations of Interest</w:t>
            </w:r>
            <w:r>
              <w:t>:  None</w:t>
            </w:r>
          </w:p>
        </w:tc>
        <w:tc>
          <w:tcPr>
            <w:tcW w:w="846" w:type="dxa"/>
            <w:tcBorders>
              <w:top w:val="single" w:sz="4" w:space="0" w:color="000000"/>
              <w:left w:val="single" w:sz="4" w:space="0" w:color="000000"/>
              <w:bottom w:val="single" w:sz="4" w:space="0" w:color="000000"/>
              <w:right w:val="single" w:sz="4" w:space="0" w:color="000000"/>
            </w:tcBorders>
          </w:tcPr>
          <w:p w14:paraId="3069BEC0" w14:textId="77777777" w:rsidR="00060028" w:rsidRDefault="00060028">
            <w:pPr>
              <w:ind w:left="0" w:firstLine="0"/>
            </w:pPr>
          </w:p>
        </w:tc>
      </w:tr>
      <w:tr w:rsidR="00570C4F" w14:paraId="3F78A54A" w14:textId="77777777" w:rsidTr="00A1799C">
        <w:trPr>
          <w:trHeight w:val="240"/>
        </w:trPr>
        <w:tc>
          <w:tcPr>
            <w:tcW w:w="1145" w:type="dxa"/>
            <w:tcBorders>
              <w:top w:val="single" w:sz="4" w:space="0" w:color="000000"/>
              <w:left w:val="single" w:sz="4" w:space="0" w:color="000000"/>
              <w:bottom w:val="single" w:sz="4" w:space="0" w:color="000000"/>
              <w:right w:val="single" w:sz="4" w:space="0" w:color="000000"/>
            </w:tcBorders>
          </w:tcPr>
          <w:p w14:paraId="7B11BB94" w14:textId="77777777" w:rsidR="00570C4F" w:rsidRDefault="00492A54">
            <w:pPr>
              <w:ind w:left="2" w:firstLine="0"/>
            </w:pPr>
            <w:r>
              <w:t>22/087</w:t>
            </w:r>
            <w:r w:rsidR="009D478D">
              <w:t xml:space="preserve"> </w:t>
            </w:r>
          </w:p>
        </w:tc>
        <w:tc>
          <w:tcPr>
            <w:tcW w:w="7085" w:type="dxa"/>
            <w:tcBorders>
              <w:top w:val="single" w:sz="4" w:space="0" w:color="000000"/>
              <w:left w:val="single" w:sz="4" w:space="0" w:color="000000"/>
              <w:bottom w:val="single" w:sz="4" w:space="0" w:color="000000"/>
              <w:right w:val="single" w:sz="4" w:space="0" w:color="000000"/>
            </w:tcBorders>
          </w:tcPr>
          <w:p w14:paraId="72561BC4" w14:textId="77777777" w:rsidR="00570C4F" w:rsidRDefault="00492A54">
            <w:pPr>
              <w:ind w:left="2" w:firstLine="0"/>
            </w:pPr>
            <w:r>
              <w:rPr>
                <w:u w:val="single" w:color="000000"/>
              </w:rPr>
              <w:t>Approval of Minutes</w:t>
            </w:r>
            <w:r>
              <w:t>:  The minutes of the PC Meeting held on 17 January 2022.  An amendmen</w:t>
            </w:r>
            <w:r w:rsidR="00014F36">
              <w:t>t to Min 22/079 was noted chang</w:t>
            </w:r>
            <w:r>
              <w:t xml:space="preserve">ing ‘Mouse Lane’ to </w:t>
            </w:r>
            <w:r w:rsidR="00014F36">
              <w:t>‘</w:t>
            </w:r>
            <w:r>
              <w:t>Smithy Close</w:t>
            </w:r>
            <w:r w:rsidR="00014F36">
              <w:t>’</w:t>
            </w:r>
            <w:r>
              <w:t>.  The minutes were then approved and signed.</w:t>
            </w:r>
          </w:p>
        </w:tc>
        <w:tc>
          <w:tcPr>
            <w:tcW w:w="846" w:type="dxa"/>
            <w:tcBorders>
              <w:top w:val="single" w:sz="4" w:space="0" w:color="000000"/>
              <w:left w:val="single" w:sz="4" w:space="0" w:color="000000"/>
              <w:bottom w:val="single" w:sz="4" w:space="0" w:color="000000"/>
              <w:right w:val="single" w:sz="4" w:space="0" w:color="000000"/>
            </w:tcBorders>
          </w:tcPr>
          <w:p w14:paraId="6C7429E8" w14:textId="77777777" w:rsidR="00570C4F" w:rsidRDefault="009D478D">
            <w:pPr>
              <w:ind w:left="0" w:firstLine="0"/>
            </w:pPr>
            <w:r>
              <w:t xml:space="preserve"> </w:t>
            </w:r>
          </w:p>
        </w:tc>
      </w:tr>
      <w:tr w:rsidR="00570C4F" w14:paraId="1BA4C47A" w14:textId="77777777" w:rsidTr="00A1799C">
        <w:trPr>
          <w:trHeight w:val="470"/>
        </w:trPr>
        <w:tc>
          <w:tcPr>
            <w:tcW w:w="1145" w:type="dxa"/>
            <w:tcBorders>
              <w:top w:val="single" w:sz="4" w:space="0" w:color="000000"/>
              <w:left w:val="single" w:sz="4" w:space="0" w:color="000000"/>
              <w:bottom w:val="single" w:sz="4" w:space="0" w:color="000000"/>
              <w:right w:val="single" w:sz="4" w:space="0" w:color="000000"/>
            </w:tcBorders>
          </w:tcPr>
          <w:p w14:paraId="1269D30A" w14:textId="77777777" w:rsidR="00570C4F" w:rsidRDefault="00492A54">
            <w:pPr>
              <w:ind w:left="2" w:firstLine="0"/>
            </w:pPr>
            <w:r>
              <w:t>22/088</w:t>
            </w:r>
            <w:r w:rsidR="009D478D">
              <w:t xml:space="preserve"> </w:t>
            </w:r>
          </w:p>
        </w:tc>
        <w:tc>
          <w:tcPr>
            <w:tcW w:w="7085" w:type="dxa"/>
            <w:tcBorders>
              <w:top w:val="single" w:sz="4" w:space="0" w:color="000000"/>
              <w:left w:val="single" w:sz="4" w:space="0" w:color="000000"/>
              <w:bottom w:val="single" w:sz="4" w:space="0" w:color="000000"/>
              <w:right w:val="single" w:sz="4" w:space="0" w:color="000000"/>
            </w:tcBorders>
          </w:tcPr>
          <w:p w14:paraId="00D1E13B" w14:textId="77777777" w:rsidR="00570C4F" w:rsidRDefault="00492A54">
            <w:pPr>
              <w:ind w:left="2" w:firstLine="0"/>
            </w:pPr>
            <w:r>
              <w:rPr>
                <w:u w:val="single" w:color="000000"/>
              </w:rPr>
              <w:t>Matters Arising</w:t>
            </w:r>
            <w:r>
              <w:t>:  There were no matters arising other than those on the agenda.</w:t>
            </w:r>
          </w:p>
        </w:tc>
        <w:tc>
          <w:tcPr>
            <w:tcW w:w="846" w:type="dxa"/>
            <w:tcBorders>
              <w:top w:val="single" w:sz="4" w:space="0" w:color="000000"/>
              <w:left w:val="single" w:sz="4" w:space="0" w:color="000000"/>
              <w:bottom w:val="single" w:sz="4" w:space="0" w:color="000000"/>
              <w:right w:val="single" w:sz="4" w:space="0" w:color="000000"/>
            </w:tcBorders>
          </w:tcPr>
          <w:p w14:paraId="0EBA4990" w14:textId="77777777" w:rsidR="00570C4F" w:rsidRDefault="009D478D">
            <w:pPr>
              <w:ind w:left="0" w:firstLine="0"/>
            </w:pPr>
            <w:r>
              <w:t xml:space="preserve"> </w:t>
            </w:r>
          </w:p>
        </w:tc>
      </w:tr>
      <w:tr w:rsidR="00570C4F" w14:paraId="63E6F6BD" w14:textId="77777777" w:rsidTr="00A1799C">
        <w:trPr>
          <w:trHeight w:val="241"/>
        </w:trPr>
        <w:tc>
          <w:tcPr>
            <w:tcW w:w="1145" w:type="dxa"/>
            <w:tcBorders>
              <w:top w:val="single" w:sz="4" w:space="0" w:color="000000"/>
              <w:left w:val="single" w:sz="4" w:space="0" w:color="000000"/>
              <w:bottom w:val="single" w:sz="4" w:space="0" w:color="000000"/>
              <w:right w:val="single" w:sz="4" w:space="0" w:color="000000"/>
            </w:tcBorders>
          </w:tcPr>
          <w:p w14:paraId="1B122CEA" w14:textId="77777777" w:rsidR="00570C4F" w:rsidRDefault="001C1F88">
            <w:pPr>
              <w:ind w:left="2" w:firstLine="0"/>
            </w:pPr>
            <w:r>
              <w:t>22/089</w:t>
            </w:r>
            <w:r w:rsidR="009D478D">
              <w:t xml:space="preserve"> </w:t>
            </w:r>
          </w:p>
        </w:tc>
        <w:tc>
          <w:tcPr>
            <w:tcW w:w="7085" w:type="dxa"/>
            <w:tcBorders>
              <w:top w:val="single" w:sz="4" w:space="0" w:color="000000"/>
              <w:left w:val="single" w:sz="4" w:space="0" w:color="000000"/>
              <w:bottom w:val="single" w:sz="4" w:space="0" w:color="000000"/>
              <w:right w:val="single" w:sz="4" w:space="0" w:color="000000"/>
            </w:tcBorders>
          </w:tcPr>
          <w:p w14:paraId="2351CBC3" w14:textId="77777777" w:rsidR="00C80A22" w:rsidRDefault="001C1F88" w:rsidP="00A5608D">
            <w:pPr>
              <w:ind w:left="2" w:firstLine="0"/>
              <w:jc w:val="both"/>
            </w:pPr>
            <w:r>
              <w:rPr>
                <w:u w:val="single" w:color="000000"/>
              </w:rPr>
              <w:t>Public Forum</w:t>
            </w:r>
            <w:r>
              <w:t>:  Ms M Reed presented</w:t>
            </w:r>
            <w:r w:rsidR="00CA7814">
              <w:t xml:space="preserve"> comments regarding the forthcoming Boundary Commission Survey on b</w:t>
            </w:r>
            <w:r w:rsidR="00A5608D">
              <w:t xml:space="preserve">ehalf of Mr I Steel.  </w:t>
            </w:r>
          </w:p>
          <w:p w14:paraId="1402C342" w14:textId="77777777" w:rsidR="00C80A22" w:rsidRDefault="00A5608D" w:rsidP="00A5608D">
            <w:pPr>
              <w:ind w:left="2" w:firstLine="0"/>
              <w:jc w:val="both"/>
            </w:pPr>
            <w:r>
              <w:t xml:space="preserve">Mr Langdon requested on behalf of the School that the PC contribute to the cost </w:t>
            </w:r>
          </w:p>
          <w:p w14:paraId="49097AC7" w14:textId="77777777" w:rsidR="00C80A22" w:rsidRDefault="00C80A22" w:rsidP="00C80A22">
            <w:pPr>
              <w:ind w:left="2" w:firstLine="0"/>
              <w:jc w:val="both"/>
              <w:rPr>
                <w:u w:color="000000"/>
              </w:rPr>
            </w:pPr>
            <w:r>
              <w:t>o</w:t>
            </w:r>
            <w:r w:rsidR="00A5608D">
              <w:t>f a plaque to mark the wood planted in</w:t>
            </w:r>
            <w:r>
              <w:t xml:space="preserve"> </w:t>
            </w:r>
            <w:r>
              <w:rPr>
                <w:u w:color="000000"/>
              </w:rPr>
              <w:t>t</w:t>
            </w:r>
            <w:r w:rsidR="00A5608D">
              <w:rPr>
                <w:u w:color="000000"/>
              </w:rPr>
              <w:t xml:space="preserve">his connection.  The PC is to be notified </w:t>
            </w:r>
          </w:p>
          <w:p w14:paraId="0BB8048B" w14:textId="77777777" w:rsidR="00A5608D" w:rsidRPr="00A5608D" w:rsidRDefault="00A5608D" w:rsidP="00C80A22">
            <w:pPr>
              <w:ind w:left="2" w:firstLine="0"/>
              <w:jc w:val="both"/>
            </w:pPr>
            <w:r>
              <w:rPr>
                <w:u w:color="000000"/>
              </w:rPr>
              <w:t xml:space="preserve">of the preferred </w:t>
            </w:r>
            <w:proofErr w:type="gramStart"/>
            <w:r>
              <w:rPr>
                <w:u w:color="000000"/>
              </w:rPr>
              <w:t>plaque</w:t>
            </w:r>
            <w:r w:rsidR="00C80A22">
              <w:rPr>
                <w:u w:color="000000"/>
              </w:rPr>
              <w:t>.</w:t>
            </w:r>
            <w:r>
              <w:rPr>
                <w:u w:color="000000"/>
              </w:rPr>
              <w:t>.</w:t>
            </w:r>
            <w:proofErr w:type="gramEnd"/>
          </w:p>
        </w:tc>
        <w:tc>
          <w:tcPr>
            <w:tcW w:w="846" w:type="dxa"/>
            <w:tcBorders>
              <w:top w:val="single" w:sz="4" w:space="0" w:color="000000"/>
              <w:left w:val="single" w:sz="4" w:space="0" w:color="000000"/>
              <w:bottom w:val="single" w:sz="4" w:space="0" w:color="000000"/>
              <w:right w:val="single" w:sz="4" w:space="0" w:color="000000"/>
            </w:tcBorders>
          </w:tcPr>
          <w:p w14:paraId="2D92F501" w14:textId="77777777" w:rsidR="00570C4F" w:rsidRDefault="009D478D">
            <w:pPr>
              <w:ind w:left="0" w:firstLine="0"/>
            </w:pPr>
            <w:r>
              <w:t xml:space="preserve"> </w:t>
            </w:r>
          </w:p>
          <w:p w14:paraId="79CDFD27" w14:textId="77777777" w:rsidR="00A5608D" w:rsidRDefault="00A5608D">
            <w:pPr>
              <w:ind w:left="0" w:firstLine="0"/>
            </w:pPr>
          </w:p>
          <w:p w14:paraId="6E75C08B" w14:textId="77777777" w:rsidR="00A5608D" w:rsidRDefault="00A5608D">
            <w:pPr>
              <w:ind w:left="0" w:firstLine="0"/>
            </w:pPr>
          </w:p>
          <w:p w14:paraId="36688C9B" w14:textId="77777777" w:rsidR="00A5608D" w:rsidRDefault="00A5608D" w:rsidP="00A5608D">
            <w:pPr>
              <w:ind w:left="0" w:firstLine="0"/>
              <w:jc w:val="center"/>
            </w:pPr>
            <w:r>
              <w:t>PL</w:t>
            </w:r>
          </w:p>
        </w:tc>
      </w:tr>
      <w:tr w:rsidR="00570C4F" w14:paraId="0987B032" w14:textId="77777777" w:rsidTr="00A1799C">
        <w:trPr>
          <w:trHeight w:val="594"/>
        </w:trPr>
        <w:tc>
          <w:tcPr>
            <w:tcW w:w="1145" w:type="dxa"/>
            <w:tcBorders>
              <w:top w:val="single" w:sz="4" w:space="0" w:color="000000"/>
              <w:left w:val="single" w:sz="4" w:space="0" w:color="000000"/>
              <w:bottom w:val="single" w:sz="4" w:space="0" w:color="000000"/>
              <w:right w:val="single" w:sz="4" w:space="0" w:color="000000"/>
            </w:tcBorders>
          </w:tcPr>
          <w:p w14:paraId="2E94A819" w14:textId="77777777" w:rsidR="00570C4F" w:rsidRDefault="001C1F88">
            <w:pPr>
              <w:ind w:left="2" w:firstLine="0"/>
            </w:pPr>
            <w:r>
              <w:t>22/090</w:t>
            </w:r>
            <w:r w:rsidR="009D478D">
              <w:t xml:space="preserve"> </w:t>
            </w:r>
          </w:p>
        </w:tc>
        <w:tc>
          <w:tcPr>
            <w:tcW w:w="7085" w:type="dxa"/>
            <w:tcBorders>
              <w:top w:val="single" w:sz="4" w:space="0" w:color="000000"/>
              <w:left w:val="single" w:sz="4" w:space="0" w:color="000000"/>
              <w:bottom w:val="single" w:sz="4" w:space="0" w:color="000000"/>
              <w:right w:val="single" w:sz="4" w:space="0" w:color="000000"/>
            </w:tcBorders>
          </w:tcPr>
          <w:p w14:paraId="18018F17" w14:textId="77777777" w:rsidR="00570C4F" w:rsidRDefault="009D478D" w:rsidP="009C0ADE">
            <w:pPr>
              <w:ind w:left="2" w:firstLine="0"/>
            </w:pPr>
            <w:r w:rsidRPr="00D6198E">
              <w:rPr>
                <w:u w:val="single" w:color="000000"/>
              </w:rPr>
              <w:t>County Councillor’s Report</w:t>
            </w:r>
            <w:r w:rsidR="009A20EF">
              <w:t xml:space="preserve">:  Co Cllr </w:t>
            </w:r>
            <w:proofErr w:type="spellStart"/>
            <w:r w:rsidR="009A20EF">
              <w:t>Soons</w:t>
            </w:r>
            <w:proofErr w:type="spellEnd"/>
            <w:r w:rsidR="001C1F88">
              <w:t>’</w:t>
            </w:r>
            <w:r w:rsidR="009C0ADE">
              <w:t xml:space="preserve"> Annual Report for 2021-22 had been circulated. </w:t>
            </w:r>
          </w:p>
        </w:tc>
        <w:tc>
          <w:tcPr>
            <w:tcW w:w="846" w:type="dxa"/>
            <w:tcBorders>
              <w:top w:val="single" w:sz="4" w:space="0" w:color="000000"/>
              <w:left w:val="single" w:sz="4" w:space="0" w:color="000000"/>
              <w:bottom w:val="single" w:sz="4" w:space="0" w:color="000000"/>
              <w:right w:val="single" w:sz="4" w:space="0" w:color="000000"/>
            </w:tcBorders>
          </w:tcPr>
          <w:p w14:paraId="0EDB2E30" w14:textId="77777777" w:rsidR="00696910" w:rsidRDefault="00696910" w:rsidP="00765453">
            <w:pPr>
              <w:ind w:left="0" w:firstLine="0"/>
              <w:jc w:val="center"/>
            </w:pPr>
            <w:r>
              <w:t>KS</w:t>
            </w:r>
          </w:p>
        </w:tc>
      </w:tr>
      <w:tr w:rsidR="00570C4F" w14:paraId="140CDA89" w14:textId="77777777" w:rsidTr="00A1799C">
        <w:trPr>
          <w:trHeight w:val="646"/>
        </w:trPr>
        <w:tc>
          <w:tcPr>
            <w:tcW w:w="1145" w:type="dxa"/>
            <w:tcBorders>
              <w:top w:val="single" w:sz="4" w:space="0" w:color="000000"/>
              <w:left w:val="single" w:sz="4" w:space="0" w:color="000000"/>
              <w:bottom w:val="single" w:sz="4" w:space="0" w:color="000000"/>
              <w:right w:val="single" w:sz="4" w:space="0" w:color="000000"/>
            </w:tcBorders>
          </w:tcPr>
          <w:p w14:paraId="357F2FF4" w14:textId="77777777" w:rsidR="00570C4F" w:rsidRDefault="001C1F88">
            <w:pPr>
              <w:ind w:left="2" w:firstLine="0"/>
            </w:pPr>
            <w:r>
              <w:t>22/091</w:t>
            </w:r>
            <w:r w:rsidR="009D478D">
              <w:t xml:space="preserve"> </w:t>
            </w:r>
          </w:p>
        </w:tc>
        <w:tc>
          <w:tcPr>
            <w:tcW w:w="7085" w:type="dxa"/>
            <w:tcBorders>
              <w:top w:val="single" w:sz="4" w:space="0" w:color="000000"/>
              <w:left w:val="single" w:sz="4" w:space="0" w:color="000000"/>
              <w:bottom w:val="single" w:sz="4" w:space="0" w:color="000000"/>
              <w:right w:val="single" w:sz="4" w:space="0" w:color="000000"/>
            </w:tcBorders>
          </w:tcPr>
          <w:p w14:paraId="6B5F698C" w14:textId="77777777" w:rsidR="00C9549F" w:rsidRPr="00C9549F" w:rsidRDefault="009D478D" w:rsidP="0015611B">
            <w:pPr>
              <w:spacing w:line="241" w:lineRule="auto"/>
              <w:ind w:left="2" w:right="110" w:firstLine="0"/>
              <w:jc w:val="both"/>
            </w:pPr>
            <w:r>
              <w:rPr>
                <w:u w:val="single" w:color="000000"/>
              </w:rPr>
              <w:t>Borough Councillor’s Report</w:t>
            </w:r>
            <w:r>
              <w:t xml:space="preserve">:  Cllr </w:t>
            </w:r>
            <w:proofErr w:type="spellStart"/>
            <w:r>
              <w:t>Mildmay</w:t>
            </w:r>
            <w:proofErr w:type="spellEnd"/>
            <w:r w:rsidR="0067693D">
              <w:t xml:space="preserve">-White’s report for </w:t>
            </w:r>
            <w:r w:rsidR="00BE2465">
              <w:t>April</w:t>
            </w:r>
            <w:r w:rsidR="000B04B6">
              <w:t xml:space="preserve"> had been circulated.</w:t>
            </w:r>
          </w:p>
        </w:tc>
        <w:tc>
          <w:tcPr>
            <w:tcW w:w="846" w:type="dxa"/>
            <w:tcBorders>
              <w:top w:val="single" w:sz="4" w:space="0" w:color="000000"/>
              <w:left w:val="single" w:sz="4" w:space="0" w:color="000000"/>
              <w:bottom w:val="single" w:sz="4" w:space="0" w:color="000000"/>
              <w:right w:val="single" w:sz="4" w:space="0" w:color="000000"/>
            </w:tcBorders>
          </w:tcPr>
          <w:p w14:paraId="46610BC2" w14:textId="77777777" w:rsidR="00696910" w:rsidRDefault="009D478D" w:rsidP="001C1F88">
            <w:pPr>
              <w:ind w:left="0" w:firstLine="0"/>
            </w:pPr>
            <w:r>
              <w:t xml:space="preserve"> </w:t>
            </w:r>
            <w:r w:rsidR="00696910">
              <w:t>SMW</w:t>
            </w:r>
          </w:p>
        </w:tc>
      </w:tr>
      <w:tr w:rsidR="00570C4F" w14:paraId="12B4BFF4" w14:textId="77777777" w:rsidTr="00A1799C">
        <w:trPr>
          <w:trHeight w:val="510"/>
        </w:trPr>
        <w:tc>
          <w:tcPr>
            <w:tcW w:w="1145" w:type="dxa"/>
            <w:tcBorders>
              <w:top w:val="single" w:sz="4" w:space="0" w:color="000000"/>
              <w:left w:val="single" w:sz="4" w:space="0" w:color="000000"/>
              <w:bottom w:val="single" w:sz="4" w:space="0" w:color="000000"/>
              <w:right w:val="single" w:sz="4" w:space="0" w:color="000000"/>
            </w:tcBorders>
          </w:tcPr>
          <w:p w14:paraId="4C287111" w14:textId="77777777" w:rsidR="00570C4F" w:rsidRDefault="001C1F88">
            <w:pPr>
              <w:ind w:left="2" w:firstLine="0"/>
            </w:pPr>
            <w:r>
              <w:t>22/092</w:t>
            </w:r>
            <w:r w:rsidR="009D478D">
              <w:t xml:space="preserve"> </w:t>
            </w:r>
          </w:p>
        </w:tc>
        <w:tc>
          <w:tcPr>
            <w:tcW w:w="7085" w:type="dxa"/>
            <w:tcBorders>
              <w:top w:val="single" w:sz="4" w:space="0" w:color="000000"/>
              <w:left w:val="single" w:sz="4" w:space="0" w:color="000000"/>
              <w:bottom w:val="single" w:sz="4" w:space="0" w:color="000000"/>
              <w:right w:val="single" w:sz="4" w:space="0" w:color="000000"/>
            </w:tcBorders>
          </w:tcPr>
          <w:p w14:paraId="468674F6" w14:textId="77777777" w:rsidR="00570C4F" w:rsidRDefault="009D478D" w:rsidP="0067693D">
            <w:pPr>
              <w:ind w:left="2" w:right="116" w:firstLine="0"/>
              <w:jc w:val="both"/>
            </w:pPr>
            <w:r>
              <w:rPr>
                <w:u w:val="single" w:color="000000"/>
              </w:rPr>
              <w:t>Cllr T Beckwith’s Report</w:t>
            </w:r>
            <w:r>
              <w:t xml:space="preserve">:  </w:t>
            </w:r>
            <w:r w:rsidR="00A46B52">
              <w:t xml:space="preserve">Cllr Beckwith’s report </w:t>
            </w:r>
            <w:r w:rsidR="00BE2465">
              <w:t xml:space="preserve">for April </w:t>
            </w:r>
            <w:r w:rsidR="00A46B52">
              <w:t>had</w:t>
            </w:r>
            <w:r w:rsidR="00765453">
              <w:t xml:space="preserve"> been circulated</w:t>
            </w:r>
            <w:r w:rsidR="001C1F88">
              <w:t xml:space="preserve">. </w:t>
            </w:r>
            <w:r w:rsidR="00085383">
              <w:t xml:space="preserve"> Cllr Beckwith reported again on the volume of HGV traffic using Moreton Hall’s roads causing a disturbance to residents especially during the night.   He is particularly</w:t>
            </w:r>
            <w:r w:rsidR="00765453">
              <w:t xml:space="preserve"> keen to get Highways to remove</w:t>
            </w:r>
            <w:r w:rsidR="0015611B">
              <w:t xml:space="preserve"> one of the raised structures on the road in order to reduce traffic noise in that area.</w:t>
            </w:r>
          </w:p>
        </w:tc>
        <w:tc>
          <w:tcPr>
            <w:tcW w:w="846" w:type="dxa"/>
            <w:tcBorders>
              <w:top w:val="single" w:sz="4" w:space="0" w:color="000000"/>
              <w:left w:val="single" w:sz="4" w:space="0" w:color="000000"/>
              <w:bottom w:val="single" w:sz="4" w:space="0" w:color="000000"/>
              <w:right w:val="single" w:sz="4" w:space="0" w:color="000000"/>
            </w:tcBorders>
          </w:tcPr>
          <w:p w14:paraId="2F41EEC4" w14:textId="77777777" w:rsidR="00570C4F" w:rsidRDefault="009D478D">
            <w:pPr>
              <w:ind w:left="0" w:right="55" w:firstLine="0"/>
              <w:jc w:val="right"/>
            </w:pPr>
            <w:r>
              <w:t xml:space="preserve"> </w:t>
            </w:r>
          </w:p>
          <w:p w14:paraId="0F71902D" w14:textId="77777777" w:rsidR="00570C4F" w:rsidRDefault="00570C4F">
            <w:pPr>
              <w:ind w:left="0" w:right="107" w:firstLine="0"/>
              <w:jc w:val="right"/>
            </w:pPr>
          </w:p>
        </w:tc>
      </w:tr>
      <w:tr w:rsidR="004B2A20" w14:paraId="3547F079" w14:textId="77777777" w:rsidTr="00A1799C">
        <w:trPr>
          <w:trHeight w:val="25"/>
        </w:trPr>
        <w:tc>
          <w:tcPr>
            <w:tcW w:w="1145" w:type="dxa"/>
            <w:tcBorders>
              <w:top w:val="single" w:sz="4" w:space="0" w:color="000000"/>
              <w:left w:val="single" w:sz="4" w:space="0" w:color="000000"/>
              <w:bottom w:val="single" w:sz="4" w:space="0" w:color="000000"/>
              <w:right w:val="single" w:sz="4" w:space="0" w:color="000000"/>
            </w:tcBorders>
          </w:tcPr>
          <w:p w14:paraId="3B34B08F" w14:textId="77777777" w:rsidR="004B2A20" w:rsidRDefault="001C1F88" w:rsidP="004B2A20">
            <w:pPr>
              <w:ind w:left="2" w:firstLine="0"/>
            </w:pPr>
            <w:r>
              <w:t>22/093</w:t>
            </w:r>
          </w:p>
          <w:p w14:paraId="6F662B46" w14:textId="77777777" w:rsidR="000B04B6" w:rsidRDefault="000B04B6" w:rsidP="004B2A20">
            <w:pPr>
              <w:ind w:left="2" w:firstLine="0"/>
            </w:pPr>
          </w:p>
          <w:p w14:paraId="3D9707A7" w14:textId="77777777" w:rsidR="000B04B6" w:rsidRDefault="000B04B6" w:rsidP="004B2A20">
            <w:pPr>
              <w:ind w:left="2" w:firstLine="0"/>
            </w:pPr>
          </w:p>
          <w:p w14:paraId="660D68CF" w14:textId="77777777" w:rsidR="000B04B6" w:rsidRDefault="000B04B6" w:rsidP="004B2A20">
            <w:pPr>
              <w:ind w:left="2" w:firstLine="0"/>
            </w:pPr>
          </w:p>
          <w:p w14:paraId="2B7AB08E" w14:textId="77777777" w:rsidR="000B04B6" w:rsidRDefault="000B04B6" w:rsidP="004B2A20">
            <w:pPr>
              <w:ind w:left="2" w:firstLine="0"/>
            </w:pPr>
          </w:p>
          <w:p w14:paraId="1CD40BE2" w14:textId="77777777" w:rsidR="000B04B6" w:rsidRDefault="000B04B6" w:rsidP="004B2A20">
            <w:pPr>
              <w:ind w:left="2" w:firstLine="0"/>
            </w:pPr>
          </w:p>
          <w:p w14:paraId="0DD89DD8" w14:textId="77777777" w:rsidR="000B04B6" w:rsidRDefault="000B04B6" w:rsidP="004B2A20">
            <w:pPr>
              <w:ind w:left="2" w:firstLine="0"/>
            </w:pPr>
          </w:p>
          <w:p w14:paraId="4A2C188C" w14:textId="77777777" w:rsidR="000B04B6" w:rsidRDefault="000B04B6" w:rsidP="004B2A20">
            <w:pPr>
              <w:ind w:left="2" w:firstLine="0"/>
            </w:pPr>
          </w:p>
          <w:p w14:paraId="18B68BBA" w14:textId="77777777" w:rsidR="000B04B6" w:rsidRDefault="000B04B6" w:rsidP="004B2A20">
            <w:pPr>
              <w:ind w:left="2" w:firstLine="0"/>
            </w:pPr>
          </w:p>
          <w:p w14:paraId="2E1B2262" w14:textId="77777777" w:rsidR="000B04B6" w:rsidRDefault="000B04B6" w:rsidP="004B2A20">
            <w:pPr>
              <w:ind w:left="2" w:firstLine="0"/>
            </w:pPr>
          </w:p>
          <w:p w14:paraId="6202CBD6" w14:textId="77777777" w:rsidR="000B04B6" w:rsidRDefault="000B04B6" w:rsidP="004B2A20">
            <w:pPr>
              <w:ind w:left="2" w:firstLine="0"/>
            </w:pPr>
          </w:p>
          <w:p w14:paraId="2052C076" w14:textId="77777777" w:rsidR="000B04B6" w:rsidRDefault="000B04B6" w:rsidP="004B2A20">
            <w:pPr>
              <w:ind w:left="2" w:firstLine="0"/>
            </w:pPr>
          </w:p>
          <w:p w14:paraId="21AE420A" w14:textId="77777777" w:rsidR="000B04B6" w:rsidRDefault="000B04B6" w:rsidP="004B2A20">
            <w:pPr>
              <w:ind w:left="2" w:firstLine="0"/>
            </w:pPr>
          </w:p>
          <w:p w14:paraId="352844F0" w14:textId="77777777" w:rsidR="000B04B6" w:rsidRDefault="000B04B6" w:rsidP="004B2A20">
            <w:pPr>
              <w:ind w:left="2" w:firstLine="0"/>
            </w:pPr>
          </w:p>
          <w:p w14:paraId="64E973B7" w14:textId="77777777" w:rsidR="000B04B6" w:rsidRDefault="000B04B6" w:rsidP="004B2A20">
            <w:pPr>
              <w:ind w:left="2" w:firstLine="0"/>
            </w:pPr>
          </w:p>
          <w:p w14:paraId="6B092D16" w14:textId="77777777" w:rsidR="000B04B6" w:rsidRDefault="000B04B6" w:rsidP="004B2A20">
            <w:pPr>
              <w:ind w:left="2" w:firstLine="0"/>
            </w:pPr>
          </w:p>
          <w:p w14:paraId="5A139DA0" w14:textId="77777777" w:rsidR="000B04B6" w:rsidRDefault="000B04B6" w:rsidP="004B2A20">
            <w:pPr>
              <w:ind w:left="2" w:firstLine="0"/>
            </w:pPr>
          </w:p>
          <w:p w14:paraId="3D92EE0C" w14:textId="77777777" w:rsidR="000B04B6" w:rsidRDefault="000B04B6" w:rsidP="004B2A20">
            <w:pPr>
              <w:ind w:left="2" w:firstLine="0"/>
            </w:pPr>
          </w:p>
          <w:p w14:paraId="48C323EA" w14:textId="77777777" w:rsidR="000B04B6" w:rsidRDefault="000B04B6" w:rsidP="004B2A20">
            <w:pPr>
              <w:ind w:left="2" w:firstLine="0"/>
            </w:pPr>
          </w:p>
          <w:p w14:paraId="0145B4E2" w14:textId="77777777" w:rsidR="000B04B6" w:rsidRDefault="000B04B6" w:rsidP="004B2A20">
            <w:pPr>
              <w:ind w:left="2" w:firstLine="0"/>
            </w:pPr>
          </w:p>
          <w:p w14:paraId="6A38F2A7" w14:textId="77777777" w:rsidR="000B04B6" w:rsidRDefault="000B04B6" w:rsidP="004B2A20">
            <w:pPr>
              <w:ind w:left="2" w:firstLine="0"/>
            </w:pPr>
          </w:p>
          <w:p w14:paraId="25C1E57C" w14:textId="77777777" w:rsidR="000B04B6" w:rsidRDefault="000B04B6" w:rsidP="004B2A20">
            <w:pPr>
              <w:ind w:left="2" w:firstLine="0"/>
            </w:pPr>
          </w:p>
          <w:p w14:paraId="1A8D8BCF" w14:textId="77777777" w:rsidR="000B04B6" w:rsidRDefault="000B04B6" w:rsidP="004B2A20">
            <w:pPr>
              <w:ind w:left="2" w:firstLine="0"/>
            </w:pPr>
          </w:p>
          <w:p w14:paraId="43393BCC" w14:textId="77777777" w:rsidR="000B04B6" w:rsidRDefault="000B04B6" w:rsidP="004B2A20">
            <w:pPr>
              <w:ind w:left="2" w:firstLine="0"/>
            </w:pPr>
          </w:p>
          <w:p w14:paraId="05B7D269" w14:textId="77777777" w:rsidR="000B04B6" w:rsidRDefault="000B04B6" w:rsidP="004B2A20">
            <w:pPr>
              <w:ind w:left="2" w:firstLine="0"/>
            </w:pPr>
          </w:p>
          <w:p w14:paraId="780FBCB0" w14:textId="77777777" w:rsidR="000B04B6" w:rsidRDefault="000B04B6" w:rsidP="004B2A20">
            <w:pPr>
              <w:ind w:left="2" w:firstLine="0"/>
            </w:pPr>
          </w:p>
          <w:p w14:paraId="0EC6B522" w14:textId="77777777" w:rsidR="00AB42CA" w:rsidRDefault="00AB42CA" w:rsidP="004B2A20">
            <w:pPr>
              <w:ind w:left="2" w:firstLine="0"/>
            </w:pPr>
          </w:p>
          <w:p w14:paraId="781FA34D" w14:textId="77777777" w:rsidR="000B04B6" w:rsidRDefault="000B04B6" w:rsidP="004B2A20">
            <w:pPr>
              <w:ind w:left="2" w:firstLine="0"/>
            </w:pPr>
          </w:p>
          <w:p w14:paraId="70C8CBE3" w14:textId="77777777" w:rsidR="000B04B6" w:rsidRDefault="000B04B6" w:rsidP="004B2A20">
            <w:pPr>
              <w:ind w:left="2" w:firstLine="0"/>
            </w:pPr>
          </w:p>
          <w:p w14:paraId="6242BAAD" w14:textId="77777777" w:rsidR="000B04B6" w:rsidRDefault="000B04B6" w:rsidP="004B2A20">
            <w:pPr>
              <w:ind w:left="2" w:firstLine="0"/>
            </w:pPr>
          </w:p>
          <w:p w14:paraId="35005863" w14:textId="77777777" w:rsidR="000B04B6" w:rsidRDefault="000B04B6" w:rsidP="004B2A20">
            <w:pPr>
              <w:ind w:left="2" w:firstLine="0"/>
            </w:pPr>
          </w:p>
          <w:p w14:paraId="694BAA20" w14:textId="77777777" w:rsidR="004B2A20" w:rsidRDefault="004B2A20">
            <w:pPr>
              <w:ind w:left="2" w:firstLine="0"/>
            </w:pPr>
          </w:p>
        </w:tc>
        <w:tc>
          <w:tcPr>
            <w:tcW w:w="7085" w:type="dxa"/>
            <w:tcBorders>
              <w:top w:val="single" w:sz="4" w:space="0" w:color="000000"/>
              <w:left w:val="single" w:sz="4" w:space="0" w:color="000000"/>
              <w:bottom w:val="single" w:sz="4" w:space="0" w:color="000000"/>
              <w:right w:val="single" w:sz="4" w:space="0" w:color="000000"/>
            </w:tcBorders>
          </w:tcPr>
          <w:p w14:paraId="16CA7780" w14:textId="77777777" w:rsidR="004B2A20" w:rsidRPr="00BE2465" w:rsidRDefault="004B2A20" w:rsidP="004B2A20">
            <w:pPr>
              <w:ind w:left="2" w:firstLine="0"/>
            </w:pPr>
            <w:r w:rsidRPr="00BE2465">
              <w:rPr>
                <w:u w:val="single" w:color="000000"/>
              </w:rPr>
              <w:t>Finance &amp; Administration</w:t>
            </w:r>
            <w:r w:rsidRPr="00BE2465">
              <w:t xml:space="preserve">:  </w:t>
            </w:r>
          </w:p>
          <w:p w14:paraId="70573639" w14:textId="77777777" w:rsidR="004B2A20" w:rsidRPr="00BE2465" w:rsidRDefault="004B2A20" w:rsidP="004B2A20">
            <w:pPr>
              <w:tabs>
                <w:tab w:val="left" w:pos="-360"/>
              </w:tabs>
              <w:ind w:right="-720"/>
              <w:rPr>
                <w:szCs w:val="20"/>
              </w:rPr>
            </w:pPr>
            <w:r w:rsidRPr="00BE2465">
              <w:rPr>
                <w:szCs w:val="20"/>
              </w:rPr>
              <w:t>Income and Payments</w:t>
            </w:r>
          </w:p>
          <w:p w14:paraId="5CC828E8" w14:textId="77777777" w:rsidR="004B2A20" w:rsidRPr="00BE2465" w:rsidRDefault="004B2A20" w:rsidP="004B2A20">
            <w:pPr>
              <w:tabs>
                <w:tab w:val="left" w:pos="-360"/>
              </w:tabs>
              <w:ind w:left="0" w:right="-720" w:firstLine="0"/>
              <w:rPr>
                <w:szCs w:val="20"/>
              </w:rPr>
            </w:pPr>
            <w:r w:rsidRPr="00BE2465">
              <w:rPr>
                <w:szCs w:val="20"/>
              </w:rPr>
              <w:t xml:space="preserve">Bank Balances:  </w:t>
            </w:r>
            <w:r w:rsidR="00BE2465" w:rsidRPr="00BE2465">
              <w:rPr>
                <w:szCs w:val="20"/>
              </w:rPr>
              <w:t>28.2.22</w:t>
            </w:r>
            <w:r w:rsidRPr="00BE2465">
              <w:rPr>
                <w:szCs w:val="20"/>
              </w:rPr>
              <w:t xml:space="preserve">: Current: </w:t>
            </w:r>
            <w:r w:rsidR="00BE2465" w:rsidRPr="00BE2465">
              <w:rPr>
                <w:szCs w:val="20"/>
              </w:rPr>
              <w:t>£3,708.83</w:t>
            </w:r>
            <w:r w:rsidRPr="00BE2465">
              <w:rPr>
                <w:szCs w:val="20"/>
              </w:rPr>
              <w:t>, Savings</w:t>
            </w:r>
            <w:r w:rsidR="00BE2465" w:rsidRPr="00BE2465">
              <w:rPr>
                <w:szCs w:val="20"/>
              </w:rPr>
              <w:t>: £28,159.80</w:t>
            </w:r>
            <w:r w:rsidRPr="00BE2465">
              <w:rPr>
                <w:szCs w:val="20"/>
              </w:rPr>
              <w:t xml:space="preserve"> </w:t>
            </w:r>
          </w:p>
          <w:p w14:paraId="05D64465" w14:textId="77777777" w:rsidR="004B2A20" w:rsidRDefault="004B2A20" w:rsidP="004B2A20">
            <w:pPr>
              <w:tabs>
                <w:tab w:val="left" w:pos="-360"/>
              </w:tabs>
              <w:ind w:left="0" w:right="-720" w:firstLine="0"/>
              <w:rPr>
                <w:szCs w:val="20"/>
              </w:rPr>
            </w:pPr>
            <w:r w:rsidRPr="00BE2465">
              <w:rPr>
                <w:szCs w:val="20"/>
              </w:rPr>
              <w:t xml:space="preserve">Total:  </w:t>
            </w:r>
            <w:r w:rsidR="00BE2465" w:rsidRPr="00BE2465">
              <w:rPr>
                <w:szCs w:val="20"/>
              </w:rPr>
              <w:t>£31,868.63</w:t>
            </w:r>
          </w:p>
          <w:p w14:paraId="080A90B1" w14:textId="77777777" w:rsidR="00CA7814" w:rsidRDefault="00CA7814" w:rsidP="00CA7814">
            <w:pPr>
              <w:tabs>
                <w:tab w:val="left" w:pos="-360"/>
              </w:tabs>
              <w:ind w:right="-720" w:firstLine="0"/>
              <w:rPr>
                <w:szCs w:val="20"/>
              </w:rPr>
            </w:pPr>
            <w:r w:rsidRPr="00CA7814">
              <w:rPr>
                <w:szCs w:val="20"/>
              </w:rPr>
              <w:t xml:space="preserve">Income Received:  £3,665.00 (s106 income received re proposed purchase of </w:t>
            </w:r>
          </w:p>
          <w:p w14:paraId="185D7A0B" w14:textId="77777777" w:rsidR="00CA7814" w:rsidRDefault="00CA7814" w:rsidP="00CA7814">
            <w:pPr>
              <w:tabs>
                <w:tab w:val="left" w:pos="-360"/>
              </w:tabs>
              <w:ind w:right="-720" w:firstLine="0"/>
              <w:rPr>
                <w:szCs w:val="20"/>
              </w:rPr>
            </w:pPr>
            <w:r w:rsidRPr="00CA7814">
              <w:rPr>
                <w:szCs w:val="20"/>
              </w:rPr>
              <w:t xml:space="preserve">Single Bay Swing Frame c/w Nest Seat &amp; Long Life Steel Anchors) ordered on </w:t>
            </w:r>
          </w:p>
          <w:p w14:paraId="551FC41F" w14:textId="77777777" w:rsidR="00CA7814" w:rsidRPr="00CA7814" w:rsidRDefault="00CA7814" w:rsidP="00CA7814">
            <w:pPr>
              <w:tabs>
                <w:tab w:val="left" w:pos="-360"/>
              </w:tabs>
              <w:ind w:right="-720" w:firstLine="0"/>
              <w:rPr>
                <w:szCs w:val="20"/>
              </w:rPr>
            </w:pPr>
            <w:r>
              <w:rPr>
                <w:szCs w:val="20"/>
              </w:rPr>
              <w:t>behalf of Mouse Lane</w:t>
            </w:r>
            <w:r w:rsidRPr="00CA7814">
              <w:rPr>
                <w:szCs w:val="20"/>
              </w:rPr>
              <w:t xml:space="preserve"> Play</w:t>
            </w:r>
            <w:r>
              <w:rPr>
                <w:szCs w:val="20"/>
              </w:rPr>
              <w:t xml:space="preserve"> </w:t>
            </w:r>
            <w:r w:rsidRPr="00CA7814">
              <w:rPr>
                <w:szCs w:val="20"/>
              </w:rPr>
              <w:t xml:space="preserve">Area = Cost (£3,665) </w:t>
            </w:r>
            <w:proofErr w:type="spellStart"/>
            <w:r w:rsidRPr="00CA7814">
              <w:rPr>
                <w:szCs w:val="20"/>
              </w:rPr>
              <w:t>exc</w:t>
            </w:r>
            <w:proofErr w:type="spellEnd"/>
            <w:r w:rsidRPr="00CA7814">
              <w:rPr>
                <w:szCs w:val="20"/>
              </w:rPr>
              <w:t xml:space="preserve"> VAT.  </w:t>
            </w:r>
          </w:p>
          <w:p w14:paraId="3EB3C815" w14:textId="77777777" w:rsidR="00CA7814" w:rsidRPr="00BE2465" w:rsidRDefault="00CA7814" w:rsidP="004B2A20">
            <w:pPr>
              <w:tabs>
                <w:tab w:val="left" w:pos="-360"/>
              </w:tabs>
              <w:ind w:left="0" w:right="-720" w:firstLine="0"/>
              <w:rPr>
                <w:szCs w:val="20"/>
              </w:rPr>
            </w:pPr>
            <w:r>
              <w:rPr>
                <w:szCs w:val="20"/>
              </w:rPr>
              <w:t xml:space="preserve">  </w:t>
            </w:r>
          </w:p>
          <w:p w14:paraId="120F99E9" w14:textId="77777777" w:rsidR="00E469F6" w:rsidRPr="00E469F6" w:rsidRDefault="00E469F6" w:rsidP="000B04B6">
            <w:pPr>
              <w:spacing w:line="241" w:lineRule="auto"/>
              <w:ind w:left="0" w:firstLine="0"/>
              <w:rPr>
                <w:color w:val="auto"/>
                <w:u w:color="000000"/>
              </w:rPr>
            </w:pPr>
            <w:r>
              <w:rPr>
                <w:color w:val="auto"/>
                <w:u w:color="000000"/>
              </w:rPr>
              <w:t>A further bank mandate is awaited to be enacted by Barclays to include Cllrs Brinkley and Dann as signatories.</w:t>
            </w:r>
          </w:p>
          <w:p w14:paraId="7B902FAC" w14:textId="77777777" w:rsidR="00CA7814" w:rsidRDefault="00CA7814" w:rsidP="000B04B6">
            <w:pPr>
              <w:spacing w:line="241" w:lineRule="auto"/>
              <w:ind w:left="0" w:firstLine="0"/>
              <w:rPr>
                <w:color w:val="auto"/>
                <w:u w:val="single" w:color="000000"/>
              </w:rPr>
            </w:pPr>
          </w:p>
          <w:p w14:paraId="6581C3E1" w14:textId="77777777" w:rsidR="000B04B6" w:rsidRPr="00E469F6" w:rsidRDefault="000B04B6" w:rsidP="000B04B6">
            <w:pPr>
              <w:spacing w:line="241" w:lineRule="auto"/>
              <w:ind w:left="0" w:firstLine="0"/>
              <w:rPr>
                <w:color w:val="auto"/>
              </w:rPr>
            </w:pPr>
            <w:r w:rsidRPr="00E469F6">
              <w:rPr>
                <w:color w:val="auto"/>
                <w:u w:val="single" w:color="000000"/>
              </w:rPr>
              <w:t>Payments</w:t>
            </w:r>
            <w:r w:rsidRPr="00E469F6">
              <w:rPr>
                <w:color w:val="auto"/>
              </w:rPr>
              <w:t xml:space="preserve"> </w:t>
            </w:r>
          </w:p>
          <w:p w14:paraId="3E448C3E" w14:textId="77777777" w:rsidR="000B04B6" w:rsidRPr="00E469F6" w:rsidRDefault="000B04B6" w:rsidP="000B04B6">
            <w:pPr>
              <w:ind w:left="0" w:firstLine="0"/>
              <w:rPr>
                <w:i/>
                <w:color w:val="auto"/>
              </w:rPr>
            </w:pPr>
            <w:r w:rsidRPr="00E469F6">
              <w:rPr>
                <w:color w:val="auto"/>
              </w:rPr>
              <w:t>The following</w:t>
            </w:r>
            <w:r w:rsidR="00E469F6">
              <w:rPr>
                <w:color w:val="auto"/>
              </w:rPr>
              <w:t xml:space="preserve"> payments were ratified</w:t>
            </w:r>
            <w:r w:rsidRPr="00E469F6">
              <w:rPr>
                <w:color w:val="auto"/>
              </w:rPr>
              <w:t xml:space="preserve">: </w:t>
            </w:r>
            <w:r w:rsidRPr="00E469F6">
              <w:rPr>
                <w:i/>
                <w:color w:val="auto"/>
              </w:rPr>
              <w:t xml:space="preserve"> </w:t>
            </w:r>
          </w:p>
          <w:p w14:paraId="66C509E0" w14:textId="77777777" w:rsidR="00E469F6" w:rsidRDefault="00E469F6" w:rsidP="00E469F6">
            <w:pPr>
              <w:tabs>
                <w:tab w:val="left" w:pos="-360"/>
              </w:tabs>
              <w:ind w:right="-720"/>
              <w:rPr>
                <w:rFonts w:ascii="Verdana" w:hAnsi="Verdana"/>
                <w:szCs w:val="20"/>
              </w:rPr>
            </w:pPr>
            <w:r>
              <w:rPr>
                <w:rFonts w:ascii="Verdana" w:hAnsi="Verdana"/>
                <w:szCs w:val="20"/>
              </w:rPr>
              <w:t>Ratification of the following payments made 30.3.22:</w:t>
            </w:r>
          </w:p>
          <w:p w14:paraId="3018D109" w14:textId="77777777" w:rsidR="00530D07" w:rsidRDefault="00E469F6" w:rsidP="00E469F6">
            <w:pPr>
              <w:tabs>
                <w:tab w:val="left" w:pos="-360"/>
              </w:tabs>
              <w:ind w:right="-720"/>
              <w:rPr>
                <w:szCs w:val="20"/>
              </w:rPr>
            </w:pPr>
            <w:r w:rsidRPr="00E469F6">
              <w:rPr>
                <w:szCs w:val="20"/>
              </w:rPr>
              <w:t xml:space="preserve">TC Forestry &amp; Fencing:  Mouse Lane Play Area:  Grass Cutting 18.10.21: </w:t>
            </w:r>
          </w:p>
          <w:p w14:paraId="43180702" w14:textId="77777777" w:rsidR="00E469F6" w:rsidRPr="00E469F6" w:rsidRDefault="00E469F6" w:rsidP="00530D07">
            <w:pPr>
              <w:tabs>
                <w:tab w:val="left" w:pos="-360"/>
              </w:tabs>
              <w:ind w:right="-720"/>
              <w:rPr>
                <w:szCs w:val="20"/>
              </w:rPr>
            </w:pPr>
            <w:r w:rsidRPr="00E469F6">
              <w:rPr>
                <w:szCs w:val="20"/>
              </w:rPr>
              <w:t xml:space="preserve"> £45.00 </w:t>
            </w:r>
            <w:r w:rsidR="00530D07">
              <w:rPr>
                <w:szCs w:val="20"/>
              </w:rPr>
              <w:t>`</w:t>
            </w:r>
            <w:r w:rsidRPr="00E469F6">
              <w:rPr>
                <w:szCs w:val="20"/>
              </w:rPr>
              <w:t>(cheque no 101485)</w:t>
            </w:r>
          </w:p>
          <w:p w14:paraId="0BD1AF2C" w14:textId="77777777" w:rsidR="00530D07" w:rsidRDefault="00E469F6" w:rsidP="00E469F6">
            <w:pPr>
              <w:tabs>
                <w:tab w:val="left" w:pos="-360"/>
              </w:tabs>
              <w:ind w:right="-720"/>
              <w:rPr>
                <w:szCs w:val="20"/>
              </w:rPr>
            </w:pPr>
            <w:r w:rsidRPr="00E469F6">
              <w:rPr>
                <w:szCs w:val="20"/>
              </w:rPr>
              <w:t xml:space="preserve">Rougham Estate Property:  Half Yearly Playing Field Rent (Mouse Lane):  </w:t>
            </w:r>
          </w:p>
          <w:p w14:paraId="0639DD7D" w14:textId="77777777" w:rsidR="00E469F6" w:rsidRPr="00E469F6" w:rsidRDefault="00E469F6" w:rsidP="00E469F6">
            <w:pPr>
              <w:tabs>
                <w:tab w:val="left" w:pos="-360"/>
              </w:tabs>
              <w:ind w:right="-720"/>
              <w:rPr>
                <w:szCs w:val="20"/>
              </w:rPr>
            </w:pPr>
            <w:r w:rsidRPr="00E469F6">
              <w:rPr>
                <w:szCs w:val="20"/>
              </w:rPr>
              <w:t>£56.14 (101486)</w:t>
            </w:r>
          </w:p>
          <w:p w14:paraId="74F2C838" w14:textId="77777777" w:rsidR="00E469F6" w:rsidRPr="00E469F6" w:rsidRDefault="00E469F6" w:rsidP="00E469F6">
            <w:pPr>
              <w:tabs>
                <w:tab w:val="left" w:pos="-360"/>
              </w:tabs>
              <w:ind w:right="-720"/>
              <w:rPr>
                <w:szCs w:val="20"/>
              </w:rPr>
            </w:pPr>
            <w:r w:rsidRPr="00E469F6">
              <w:rPr>
                <w:szCs w:val="20"/>
              </w:rPr>
              <w:t>Rougham Estate Property:  Annual Rent:  31.3.21-30.3.22:  £15.00 (101487)</w:t>
            </w:r>
          </w:p>
          <w:p w14:paraId="20F7F4F2" w14:textId="77777777" w:rsidR="00E469F6" w:rsidRDefault="00E469F6" w:rsidP="00E469F6">
            <w:pPr>
              <w:tabs>
                <w:tab w:val="left" w:pos="-360"/>
              </w:tabs>
              <w:ind w:right="-720"/>
              <w:rPr>
                <w:szCs w:val="20"/>
              </w:rPr>
            </w:pPr>
            <w:r w:rsidRPr="00E469F6">
              <w:rPr>
                <w:szCs w:val="20"/>
              </w:rPr>
              <w:t xml:space="preserve">Command Pest Control Ltd:  Pest Control:  1.3. to 1.6.22:  £114.00 (101489) </w:t>
            </w:r>
          </w:p>
          <w:p w14:paraId="637CB144" w14:textId="77777777" w:rsidR="00E469F6" w:rsidRPr="00E469F6" w:rsidRDefault="00E469F6" w:rsidP="00E469F6">
            <w:pPr>
              <w:tabs>
                <w:tab w:val="left" w:pos="-360"/>
              </w:tabs>
              <w:ind w:right="-720"/>
              <w:rPr>
                <w:szCs w:val="20"/>
              </w:rPr>
            </w:pPr>
            <w:r w:rsidRPr="00E469F6">
              <w:rPr>
                <w:szCs w:val="20"/>
              </w:rPr>
              <w:t>(</w:t>
            </w:r>
            <w:proofErr w:type="spellStart"/>
            <w:r w:rsidRPr="00E469F6">
              <w:rPr>
                <w:szCs w:val="20"/>
              </w:rPr>
              <w:t>Inv</w:t>
            </w:r>
            <w:proofErr w:type="spellEnd"/>
            <w:r w:rsidRPr="00E469F6">
              <w:rPr>
                <w:szCs w:val="20"/>
              </w:rPr>
              <w:t xml:space="preserve"> 827459)</w:t>
            </w:r>
          </w:p>
          <w:p w14:paraId="41A9773D" w14:textId="77777777" w:rsidR="00E469F6" w:rsidRPr="00E469F6" w:rsidRDefault="00E469F6" w:rsidP="00E469F6">
            <w:pPr>
              <w:tabs>
                <w:tab w:val="left" w:pos="-360"/>
              </w:tabs>
              <w:ind w:right="-720"/>
              <w:rPr>
                <w:szCs w:val="20"/>
              </w:rPr>
            </w:pPr>
            <w:r w:rsidRPr="00E469F6">
              <w:rPr>
                <w:szCs w:val="20"/>
              </w:rPr>
              <w:t>HMRC:  PAYE:  Jan-Mar 2022:  £346.20 (101490)</w:t>
            </w:r>
          </w:p>
          <w:p w14:paraId="1D502A77" w14:textId="77777777" w:rsidR="00E469F6" w:rsidRDefault="00E469F6" w:rsidP="00E469F6">
            <w:pPr>
              <w:tabs>
                <w:tab w:val="left" w:pos="-360"/>
              </w:tabs>
              <w:ind w:left="0" w:right="-720" w:firstLine="0"/>
              <w:rPr>
                <w:szCs w:val="20"/>
              </w:rPr>
            </w:pPr>
            <w:r w:rsidRPr="00E469F6">
              <w:rPr>
                <w:szCs w:val="20"/>
              </w:rPr>
              <w:t xml:space="preserve">Parish Clerk:  Salary and Mileage:  </w:t>
            </w:r>
            <w:proofErr w:type="spellStart"/>
            <w:r w:rsidRPr="00E469F6">
              <w:rPr>
                <w:szCs w:val="20"/>
              </w:rPr>
              <w:t>Qtr</w:t>
            </w:r>
            <w:proofErr w:type="spellEnd"/>
            <w:r w:rsidRPr="00E469F6">
              <w:rPr>
                <w:szCs w:val="20"/>
              </w:rPr>
              <w:t>: Jan-Mar 2022:  £1,612.50 (101491)</w:t>
            </w:r>
          </w:p>
          <w:p w14:paraId="2779DFC3" w14:textId="77777777" w:rsidR="00E469F6" w:rsidRPr="00E469F6" w:rsidRDefault="00E469F6" w:rsidP="00E469F6">
            <w:pPr>
              <w:tabs>
                <w:tab w:val="left" w:pos="-360"/>
              </w:tabs>
              <w:ind w:right="-720"/>
              <w:rPr>
                <w:szCs w:val="20"/>
                <w:u w:val="single"/>
              </w:rPr>
            </w:pPr>
            <w:r w:rsidRPr="00E469F6">
              <w:rPr>
                <w:szCs w:val="20"/>
                <w:u w:val="single"/>
              </w:rPr>
              <w:t>New Payments</w:t>
            </w:r>
          </w:p>
          <w:p w14:paraId="098A0F17" w14:textId="77777777" w:rsidR="00E469F6" w:rsidRDefault="00E469F6" w:rsidP="00E469F6">
            <w:pPr>
              <w:tabs>
                <w:tab w:val="left" w:pos="-360"/>
              </w:tabs>
              <w:ind w:right="-720"/>
              <w:rPr>
                <w:szCs w:val="20"/>
              </w:rPr>
            </w:pPr>
            <w:r w:rsidRPr="00E469F6">
              <w:rPr>
                <w:szCs w:val="20"/>
              </w:rPr>
              <w:t xml:space="preserve">Mr D Larke:  Litter Picking:  Jan-Mar 2022:  £450.00 + £24.08 (bin liners and </w:t>
            </w:r>
          </w:p>
          <w:p w14:paraId="10719144" w14:textId="77777777" w:rsidR="00E469F6" w:rsidRPr="00E469F6" w:rsidRDefault="00E469F6" w:rsidP="00E469F6">
            <w:pPr>
              <w:tabs>
                <w:tab w:val="left" w:pos="-360"/>
              </w:tabs>
              <w:ind w:right="-720"/>
              <w:rPr>
                <w:szCs w:val="20"/>
              </w:rPr>
            </w:pPr>
            <w:r w:rsidRPr="00E469F6">
              <w:rPr>
                <w:szCs w:val="20"/>
              </w:rPr>
              <w:t>thermal gloves): Total:  £474.08</w:t>
            </w:r>
            <w:r w:rsidR="00D1799C">
              <w:rPr>
                <w:szCs w:val="20"/>
              </w:rPr>
              <w:t xml:space="preserve"> (101492)</w:t>
            </w:r>
          </w:p>
          <w:p w14:paraId="6FDEA21C" w14:textId="77777777" w:rsidR="00E469F6" w:rsidRPr="00E469F6" w:rsidRDefault="00E469F6" w:rsidP="00E469F6">
            <w:pPr>
              <w:tabs>
                <w:tab w:val="left" w:pos="-360"/>
              </w:tabs>
              <w:ind w:right="-720"/>
              <w:rPr>
                <w:szCs w:val="20"/>
              </w:rPr>
            </w:pPr>
            <w:r w:rsidRPr="00E469F6">
              <w:rPr>
                <w:szCs w:val="20"/>
              </w:rPr>
              <w:t>SALC:  Provision of 6 months’ payroll to 3</w:t>
            </w:r>
            <w:r w:rsidR="00014F36">
              <w:rPr>
                <w:szCs w:val="20"/>
              </w:rPr>
              <w:t>0.9.21 and 31.3.22 @ £22.80</w:t>
            </w:r>
            <w:r w:rsidRPr="00E469F6">
              <w:rPr>
                <w:szCs w:val="20"/>
              </w:rPr>
              <w:t xml:space="preserve">  </w:t>
            </w:r>
          </w:p>
          <w:p w14:paraId="4AFE0628" w14:textId="77777777" w:rsidR="00E469F6" w:rsidRPr="00E469F6" w:rsidRDefault="00E469F6" w:rsidP="00E469F6">
            <w:pPr>
              <w:tabs>
                <w:tab w:val="left" w:pos="-360"/>
              </w:tabs>
              <w:ind w:right="-720"/>
              <w:rPr>
                <w:szCs w:val="20"/>
              </w:rPr>
            </w:pPr>
            <w:r w:rsidRPr="00E469F6">
              <w:rPr>
                <w:szCs w:val="20"/>
              </w:rPr>
              <w:t xml:space="preserve">SALC:  Provision of 6 months’ payroll to 30.9.21:  £22.80 </w:t>
            </w:r>
          </w:p>
          <w:p w14:paraId="0E3EFB49" w14:textId="77777777" w:rsidR="00E469F6" w:rsidRDefault="00E469F6" w:rsidP="00E469F6">
            <w:pPr>
              <w:tabs>
                <w:tab w:val="left" w:pos="-360"/>
              </w:tabs>
              <w:ind w:right="-720"/>
              <w:rPr>
                <w:szCs w:val="20"/>
              </w:rPr>
            </w:pPr>
            <w:r w:rsidRPr="00E469F6">
              <w:rPr>
                <w:szCs w:val="20"/>
              </w:rPr>
              <w:t xml:space="preserve">SALC:  Membership Subscription 2022/23:  £483.43 </w:t>
            </w:r>
          </w:p>
          <w:p w14:paraId="213ACF53" w14:textId="77777777" w:rsidR="00D1799C" w:rsidRPr="00E469F6" w:rsidRDefault="00D1799C" w:rsidP="00E469F6">
            <w:pPr>
              <w:tabs>
                <w:tab w:val="left" w:pos="-360"/>
              </w:tabs>
              <w:ind w:right="-720"/>
              <w:rPr>
                <w:szCs w:val="20"/>
              </w:rPr>
            </w:pPr>
            <w:r>
              <w:rPr>
                <w:szCs w:val="20"/>
              </w:rPr>
              <w:t>Cheque for payment of the above 3 invoices = £529.03 ((101497)</w:t>
            </w:r>
          </w:p>
          <w:p w14:paraId="683078A5" w14:textId="77777777" w:rsidR="00530D07" w:rsidRDefault="00E469F6" w:rsidP="00E469F6">
            <w:pPr>
              <w:tabs>
                <w:tab w:val="left" w:pos="-360"/>
              </w:tabs>
              <w:ind w:right="-720"/>
              <w:rPr>
                <w:szCs w:val="20"/>
              </w:rPr>
            </w:pPr>
            <w:r w:rsidRPr="00E469F6">
              <w:rPr>
                <w:szCs w:val="20"/>
              </w:rPr>
              <w:t>Rougham Playing Field Association:  Defibrillator Battery (</w:t>
            </w:r>
            <w:proofErr w:type="spellStart"/>
            <w:r w:rsidRPr="00E469F6">
              <w:rPr>
                <w:szCs w:val="20"/>
              </w:rPr>
              <w:t>incl</w:t>
            </w:r>
            <w:proofErr w:type="spellEnd"/>
            <w:r w:rsidRPr="00E469F6">
              <w:rPr>
                <w:szCs w:val="20"/>
              </w:rPr>
              <w:t xml:space="preserve"> import fee):</w:t>
            </w:r>
          </w:p>
          <w:p w14:paraId="26913573" w14:textId="77777777" w:rsidR="00530D07" w:rsidRDefault="00E469F6" w:rsidP="00E469F6">
            <w:pPr>
              <w:tabs>
                <w:tab w:val="left" w:pos="-360"/>
              </w:tabs>
              <w:ind w:right="-720"/>
              <w:rPr>
                <w:szCs w:val="20"/>
              </w:rPr>
            </w:pPr>
            <w:r w:rsidRPr="00E469F6">
              <w:rPr>
                <w:szCs w:val="20"/>
              </w:rPr>
              <w:t>£190.35</w:t>
            </w:r>
            <w:r w:rsidR="00530D07">
              <w:rPr>
                <w:szCs w:val="20"/>
              </w:rPr>
              <w:t xml:space="preserve"> </w:t>
            </w:r>
            <w:r w:rsidR="00D1799C">
              <w:rPr>
                <w:szCs w:val="20"/>
              </w:rPr>
              <w:t xml:space="preserve">and </w:t>
            </w:r>
            <w:r w:rsidRPr="00E469F6">
              <w:rPr>
                <w:szCs w:val="20"/>
              </w:rPr>
              <w:t>Rougham Playing Field Assoc</w:t>
            </w:r>
            <w:r w:rsidR="00014F36">
              <w:rPr>
                <w:szCs w:val="20"/>
              </w:rPr>
              <w:t>iation:  Contribution to Recycling</w:t>
            </w:r>
            <w:r w:rsidRPr="00E469F6">
              <w:rPr>
                <w:szCs w:val="20"/>
              </w:rPr>
              <w:t xml:space="preserve"> </w:t>
            </w:r>
          </w:p>
          <w:p w14:paraId="2BBC38A6" w14:textId="77777777" w:rsidR="00E469F6" w:rsidRPr="00E469F6" w:rsidRDefault="00E469F6" w:rsidP="00530D07">
            <w:pPr>
              <w:tabs>
                <w:tab w:val="left" w:pos="-360"/>
              </w:tabs>
              <w:ind w:right="-720"/>
              <w:rPr>
                <w:szCs w:val="20"/>
              </w:rPr>
            </w:pPr>
            <w:r w:rsidRPr="00E469F6">
              <w:rPr>
                <w:szCs w:val="20"/>
              </w:rPr>
              <w:t>Bin at Sports Hall: £136.76</w:t>
            </w:r>
            <w:r w:rsidR="00D1799C">
              <w:rPr>
                <w:szCs w:val="20"/>
              </w:rPr>
              <w:t>.  Total: £327.11 (101495)</w:t>
            </w:r>
          </w:p>
          <w:p w14:paraId="6ED5F0CC" w14:textId="77777777" w:rsidR="00530D07" w:rsidRDefault="00E469F6" w:rsidP="00CA7814">
            <w:pPr>
              <w:tabs>
                <w:tab w:val="left" w:pos="-360"/>
              </w:tabs>
              <w:ind w:left="0" w:right="-720" w:firstLine="0"/>
              <w:rPr>
                <w:szCs w:val="20"/>
              </w:rPr>
            </w:pPr>
            <w:r w:rsidRPr="00E469F6">
              <w:rPr>
                <w:szCs w:val="20"/>
              </w:rPr>
              <w:t>Action Play &amp; Leisure Ltd:  Play equipment ordered for installation at</w:t>
            </w:r>
            <w:r w:rsidR="00D1799C">
              <w:rPr>
                <w:szCs w:val="20"/>
              </w:rPr>
              <w:t xml:space="preserve"> </w:t>
            </w:r>
            <w:r>
              <w:rPr>
                <w:szCs w:val="20"/>
              </w:rPr>
              <w:t xml:space="preserve">Mouse </w:t>
            </w:r>
          </w:p>
          <w:p w14:paraId="2083C0AA" w14:textId="77777777" w:rsidR="00E469F6" w:rsidRDefault="00E469F6" w:rsidP="00CA7814">
            <w:pPr>
              <w:tabs>
                <w:tab w:val="left" w:pos="-360"/>
              </w:tabs>
              <w:ind w:left="0" w:right="-720" w:firstLine="0"/>
              <w:rPr>
                <w:szCs w:val="20"/>
              </w:rPr>
            </w:pPr>
            <w:r>
              <w:rPr>
                <w:szCs w:val="20"/>
              </w:rPr>
              <w:t xml:space="preserve">Lane </w:t>
            </w:r>
            <w:r w:rsidR="002F51F7">
              <w:rPr>
                <w:szCs w:val="20"/>
              </w:rPr>
              <w:t>Play Area (ex</w:t>
            </w:r>
            <w:r>
              <w:rPr>
                <w:szCs w:val="20"/>
              </w:rPr>
              <w:t xml:space="preserve"> s106 income)</w:t>
            </w:r>
            <w:r w:rsidRPr="00E469F6">
              <w:rPr>
                <w:szCs w:val="20"/>
              </w:rPr>
              <w:t>:  £5,898.00.</w:t>
            </w:r>
            <w:r w:rsidR="00D1799C">
              <w:rPr>
                <w:szCs w:val="20"/>
              </w:rPr>
              <w:t xml:space="preserve"> (101494)</w:t>
            </w:r>
          </w:p>
          <w:p w14:paraId="79830BA7" w14:textId="77777777" w:rsidR="00CA7814" w:rsidRDefault="00CA7814" w:rsidP="00CA7814">
            <w:pPr>
              <w:tabs>
                <w:tab w:val="left" w:pos="-360"/>
              </w:tabs>
              <w:ind w:left="0" w:right="-720" w:firstLine="0"/>
              <w:rPr>
                <w:szCs w:val="20"/>
              </w:rPr>
            </w:pPr>
          </w:p>
          <w:p w14:paraId="3362F3F7" w14:textId="77777777" w:rsidR="00C20D6D" w:rsidRDefault="00CA7814" w:rsidP="00CA7814">
            <w:pPr>
              <w:tabs>
                <w:tab w:val="left" w:pos="-360"/>
              </w:tabs>
              <w:ind w:left="0" w:right="-720" w:firstLine="0"/>
              <w:rPr>
                <w:szCs w:val="20"/>
              </w:rPr>
            </w:pPr>
            <w:r>
              <w:rPr>
                <w:szCs w:val="20"/>
              </w:rPr>
              <w:t>Mr P Langdon</w:t>
            </w:r>
            <w:r w:rsidR="00C20D6D">
              <w:rPr>
                <w:szCs w:val="20"/>
              </w:rPr>
              <w:t xml:space="preserve"> asked if the PC would consider a commemorative plaque for the </w:t>
            </w:r>
          </w:p>
          <w:p w14:paraId="76360C97" w14:textId="77777777" w:rsidR="00C20D6D" w:rsidRDefault="00C20D6D" w:rsidP="00CA7814">
            <w:pPr>
              <w:tabs>
                <w:tab w:val="left" w:pos="-360"/>
              </w:tabs>
              <w:ind w:left="0" w:right="-720" w:firstLine="0"/>
              <w:rPr>
                <w:szCs w:val="20"/>
              </w:rPr>
            </w:pPr>
            <w:r>
              <w:rPr>
                <w:szCs w:val="20"/>
              </w:rPr>
              <w:t>School’s Tree Planting to mark also the Queen’s 70</w:t>
            </w:r>
            <w:r w:rsidRPr="00C20D6D">
              <w:rPr>
                <w:szCs w:val="20"/>
                <w:vertAlign w:val="superscript"/>
              </w:rPr>
              <w:t>th</w:t>
            </w:r>
            <w:r>
              <w:rPr>
                <w:szCs w:val="20"/>
              </w:rPr>
              <w:t xml:space="preserve"> Jubilee.  This was agreed; </w:t>
            </w:r>
          </w:p>
          <w:p w14:paraId="128DF019" w14:textId="77777777" w:rsidR="000B04B6" w:rsidRPr="00BE2465" w:rsidRDefault="00765453" w:rsidP="009F35F5">
            <w:pPr>
              <w:tabs>
                <w:tab w:val="left" w:pos="-360"/>
              </w:tabs>
              <w:ind w:left="0" w:right="-720" w:firstLine="0"/>
              <w:rPr>
                <w:i/>
                <w:u w:color="000000"/>
              </w:rPr>
            </w:pPr>
            <w:r>
              <w:rPr>
                <w:szCs w:val="20"/>
              </w:rPr>
              <w:t>Details to be notified by Mr Langdon.</w:t>
            </w:r>
          </w:p>
        </w:tc>
        <w:tc>
          <w:tcPr>
            <w:tcW w:w="846" w:type="dxa"/>
            <w:tcBorders>
              <w:top w:val="single" w:sz="4" w:space="0" w:color="000000"/>
              <w:left w:val="single" w:sz="4" w:space="0" w:color="000000"/>
              <w:bottom w:val="single" w:sz="4" w:space="0" w:color="000000"/>
              <w:right w:val="single" w:sz="4" w:space="0" w:color="000000"/>
            </w:tcBorders>
          </w:tcPr>
          <w:p w14:paraId="6A40B0A4" w14:textId="77777777" w:rsidR="004B2A20" w:rsidRDefault="004B2A20">
            <w:pPr>
              <w:ind w:left="0" w:right="55" w:firstLine="0"/>
              <w:jc w:val="right"/>
            </w:pPr>
          </w:p>
          <w:p w14:paraId="4EC5814F" w14:textId="77777777" w:rsidR="00BB4E35" w:rsidRDefault="00BB4E35">
            <w:pPr>
              <w:ind w:left="0" w:right="55" w:firstLine="0"/>
              <w:jc w:val="right"/>
            </w:pPr>
          </w:p>
          <w:p w14:paraId="09FE8599" w14:textId="77777777" w:rsidR="00BB4E35" w:rsidRDefault="00BB4E35">
            <w:pPr>
              <w:ind w:left="0" w:right="55" w:firstLine="0"/>
              <w:jc w:val="right"/>
            </w:pPr>
          </w:p>
          <w:p w14:paraId="04580684" w14:textId="77777777" w:rsidR="00BB4E35" w:rsidRDefault="00BB4E35">
            <w:pPr>
              <w:ind w:left="0" w:right="55" w:firstLine="0"/>
              <w:jc w:val="right"/>
            </w:pPr>
          </w:p>
          <w:p w14:paraId="3FFEB7D1" w14:textId="77777777" w:rsidR="00BB4E35" w:rsidRDefault="00BB4E35">
            <w:pPr>
              <w:ind w:left="0" w:right="55" w:firstLine="0"/>
              <w:jc w:val="right"/>
            </w:pPr>
          </w:p>
          <w:p w14:paraId="29DE99CE" w14:textId="77777777" w:rsidR="00BB4E35" w:rsidRDefault="00BB4E35">
            <w:pPr>
              <w:ind w:left="0" w:right="55" w:firstLine="0"/>
              <w:jc w:val="right"/>
            </w:pPr>
          </w:p>
          <w:p w14:paraId="5BBF353F" w14:textId="77777777" w:rsidR="00BB4E35" w:rsidRDefault="00BB4E35">
            <w:pPr>
              <w:ind w:left="0" w:right="55" w:firstLine="0"/>
              <w:jc w:val="right"/>
            </w:pPr>
          </w:p>
          <w:p w14:paraId="516AA1AE" w14:textId="77777777" w:rsidR="00BB4E35" w:rsidRDefault="00BB4E35">
            <w:pPr>
              <w:ind w:left="0" w:right="55" w:firstLine="0"/>
              <w:jc w:val="right"/>
            </w:pPr>
            <w:r>
              <w:t>Clerk</w:t>
            </w:r>
          </w:p>
          <w:p w14:paraId="02C96A5B" w14:textId="77777777" w:rsidR="00BB4E35" w:rsidRDefault="00BB4E35">
            <w:pPr>
              <w:ind w:left="0" w:right="55" w:firstLine="0"/>
              <w:jc w:val="right"/>
            </w:pPr>
          </w:p>
          <w:p w14:paraId="0401C5E2" w14:textId="77777777" w:rsidR="00AB42CA" w:rsidRDefault="00AB42CA">
            <w:pPr>
              <w:ind w:left="0" w:right="55" w:firstLine="0"/>
              <w:jc w:val="right"/>
            </w:pPr>
          </w:p>
          <w:p w14:paraId="531111A5" w14:textId="77777777" w:rsidR="00AB42CA" w:rsidRDefault="00AB42CA">
            <w:pPr>
              <w:ind w:left="0" w:right="55" w:firstLine="0"/>
              <w:jc w:val="right"/>
            </w:pPr>
          </w:p>
          <w:p w14:paraId="50DECDA8" w14:textId="77777777" w:rsidR="00AB42CA" w:rsidRDefault="00AB42CA">
            <w:pPr>
              <w:ind w:left="0" w:right="55" w:firstLine="0"/>
              <w:jc w:val="right"/>
            </w:pPr>
          </w:p>
          <w:p w14:paraId="0E849813" w14:textId="77777777" w:rsidR="00AB42CA" w:rsidRDefault="00AB42CA">
            <w:pPr>
              <w:ind w:left="0" w:right="55" w:firstLine="0"/>
              <w:jc w:val="right"/>
            </w:pPr>
          </w:p>
          <w:p w14:paraId="0FCAD5EA" w14:textId="77777777" w:rsidR="00AB42CA" w:rsidRDefault="00AB42CA">
            <w:pPr>
              <w:ind w:left="0" w:right="55" w:firstLine="0"/>
              <w:jc w:val="right"/>
            </w:pPr>
          </w:p>
          <w:p w14:paraId="737D30A5" w14:textId="77777777" w:rsidR="00AB42CA" w:rsidRDefault="00AB42CA">
            <w:pPr>
              <w:ind w:left="0" w:right="55" w:firstLine="0"/>
              <w:jc w:val="right"/>
            </w:pPr>
          </w:p>
          <w:p w14:paraId="24C02473" w14:textId="77777777" w:rsidR="00AB42CA" w:rsidRDefault="00AB42CA">
            <w:pPr>
              <w:ind w:left="0" w:right="55" w:firstLine="0"/>
              <w:jc w:val="right"/>
            </w:pPr>
          </w:p>
          <w:p w14:paraId="7A432904" w14:textId="77777777" w:rsidR="00AB42CA" w:rsidRDefault="00AB42CA">
            <w:pPr>
              <w:ind w:left="0" w:right="55" w:firstLine="0"/>
              <w:jc w:val="right"/>
            </w:pPr>
          </w:p>
          <w:p w14:paraId="7D89651A" w14:textId="77777777" w:rsidR="00AB42CA" w:rsidRDefault="00AB42CA">
            <w:pPr>
              <w:ind w:left="0" w:right="55" w:firstLine="0"/>
              <w:jc w:val="right"/>
            </w:pPr>
          </w:p>
          <w:p w14:paraId="1AF890F5" w14:textId="77777777" w:rsidR="00AB42CA" w:rsidRDefault="00AB42CA">
            <w:pPr>
              <w:ind w:left="0" w:right="55" w:firstLine="0"/>
              <w:jc w:val="right"/>
            </w:pPr>
          </w:p>
          <w:p w14:paraId="4CDDB9E1" w14:textId="77777777" w:rsidR="00AB42CA" w:rsidRDefault="00AB42CA">
            <w:pPr>
              <w:ind w:left="0" w:right="55" w:firstLine="0"/>
              <w:jc w:val="right"/>
            </w:pPr>
          </w:p>
          <w:p w14:paraId="7130D363" w14:textId="77777777" w:rsidR="00AB42CA" w:rsidRDefault="00AB42CA">
            <w:pPr>
              <w:ind w:left="0" w:right="55" w:firstLine="0"/>
              <w:jc w:val="right"/>
            </w:pPr>
          </w:p>
          <w:p w14:paraId="792A7752" w14:textId="77777777" w:rsidR="00AB42CA" w:rsidRDefault="00AB42CA">
            <w:pPr>
              <w:ind w:left="0" w:right="55" w:firstLine="0"/>
              <w:jc w:val="right"/>
            </w:pPr>
          </w:p>
          <w:p w14:paraId="6D307674" w14:textId="77777777" w:rsidR="00AB42CA" w:rsidRDefault="00AB42CA">
            <w:pPr>
              <w:ind w:left="0" w:right="55" w:firstLine="0"/>
              <w:jc w:val="right"/>
            </w:pPr>
          </w:p>
          <w:p w14:paraId="773D2F1B" w14:textId="77777777" w:rsidR="00AB42CA" w:rsidRDefault="00AB42CA">
            <w:pPr>
              <w:ind w:left="0" w:right="55" w:firstLine="0"/>
              <w:jc w:val="right"/>
            </w:pPr>
          </w:p>
          <w:p w14:paraId="01451F77" w14:textId="77777777" w:rsidR="00AB42CA" w:rsidRDefault="00AB42CA">
            <w:pPr>
              <w:ind w:left="0" w:right="55" w:firstLine="0"/>
              <w:jc w:val="right"/>
            </w:pPr>
          </w:p>
          <w:p w14:paraId="53D4C70F" w14:textId="77777777" w:rsidR="00AB42CA" w:rsidRDefault="00AB42CA">
            <w:pPr>
              <w:ind w:left="0" w:right="55" w:firstLine="0"/>
              <w:jc w:val="right"/>
            </w:pPr>
          </w:p>
          <w:p w14:paraId="24E57872" w14:textId="77777777" w:rsidR="00AB42CA" w:rsidRDefault="00AB42CA">
            <w:pPr>
              <w:ind w:left="0" w:right="55" w:firstLine="0"/>
              <w:jc w:val="right"/>
            </w:pPr>
          </w:p>
          <w:p w14:paraId="124A853C" w14:textId="77777777" w:rsidR="00AB42CA" w:rsidRDefault="00AB42CA">
            <w:pPr>
              <w:ind w:left="0" w:right="55" w:firstLine="0"/>
              <w:jc w:val="right"/>
            </w:pPr>
          </w:p>
          <w:p w14:paraId="4FE5FDC7" w14:textId="77777777" w:rsidR="00AB42CA" w:rsidRDefault="00AB42CA" w:rsidP="00AB42CA">
            <w:pPr>
              <w:ind w:left="0" w:right="55" w:firstLine="0"/>
              <w:jc w:val="right"/>
            </w:pPr>
            <w:r>
              <w:t>Clerk</w:t>
            </w:r>
          </w:p>
          <w:p w14:paraId="454590DC" w14:textId="77777777" w:rsidR="0050720E" w:rsidRDefault="0050720E" w:rsidP="00AB42CA">
            <w:pPr>
              <w:ind w:left="0" w:right="55" w:firstLine="0"/>
              <w:jc w:val="right"/>
            </w:pPr>
            <w:r>
              <w:t>Clerk</w:t>
            </w:r>
          </w:p>
          <w:p w14:paraId="18D33266" w14:textId="77777777" w:rsidR="00014F36" w:rsidRDefault="00014F36" w:rsidP="00AB42CA">
            <w:pPr>
              <w:ind w:left="0" w:right="55" w:firstLine="0"/>
              <w:jc w:val="right"/>
            </w:pPr>
          </w:p>
          <w:p w14:paraId="79412ACC" w14:textId="77777777" w:rsidR="00014F36" w:rsidRDefault="00014F36" w:rsidP="00AB42CA">
            <w:pPr>
              <w:ind w:left="0" w:right="55" w:firstLine="0"/>
              <w:jc w:val="right"/>
            </w:pPr>
          </w:p>
          <w:p w14:paraId="5413D9B5" w14:textId="77777777" w:rsidR="00014F36" w:rsidRDefault="00014F36" w:rsidP="00AB42CA">
            <w:pPr>
              <w:ind w:left="0" w:right="55" w:firstLine="0"/>
              <w:jc w:val="right"/>
            </w:pPr>
          </w:p>
          <w:p w14:paraId="1893C980" w14:textId="77777777" w:rsidR="00014F36" w:rsidRDefault="00014F36" w:rsidP="00AB42CA">
            <w:pPr>
              <w:ind w:left="0" w:right="55" w:firstLine="0"/>
              <w:jc w:val="right"/>
            </w:pPr>
          </w:p>
          <w:p w14:paraId="78A5F7AE" w14:textId="77777777" w:rsidR="00014F36" w:rsidRDefault="00014F36" w:rsidP="00AB42CA">
            <w:pPr>
              <w:ind w:left="0" w:right="55" w:firstLine="0"/>
              <w:jc w:val="right"/>
            </w:pPr>
          </w:p>
          <w:p w14:paraId="121BD9A8" w14:textId="77777777" w:rsidR="00014F36" w:rsidRDefault="00014F36" w:rsidP="00AB42CA">
            <w:pPr>
              <w:ind w:left="0" w:right="55" w:firstLine="0"/>
              <w:jc w:val="right"/>
            </w:pPr>
          </w:p>
          <w:p w14:paraId="5179B6DB" w14:textId="77777777" w:rsidR="00014F36" w:rsidRDefault="00014F36" w:rsidP="00AB42CA">
            <w:pPr>
              <w:ind w:left="0" w:right="55" w:firstLine="0"/>
              <w:jc w:val="right"/>
            </w:pPr>
          </w:p>
          <w:p w14:paraId="4568CB92" w14:textId="77777777" w:rsidR="00014F36" w:rsidRDefault="00014F36" w:rsidP="00AB42CA">
            <w:pPr>
              <w:ind w:left="0" w:right="55" w:firstLine="0"/>
              <w:jc w:val="right"/>
            </w:pPr>
          </w:p>
          <w:p w14:paraId="60567BF9" w14:textId="77777777" w:rsidR="00014F36" w:rsidRDefault="00014F36" w:rsidP="00AB42CA">
            <w:pPr>
              <w:ind w:left="0" w:right="55" w:firstLine="0"/>
              <w:jc w:val="right"/>
            </w:pPr>
            <w:r>
              <w:t>PL</w:t>
            </w:r>
          </w:p>
          <w:p w14:paraId="70DEFAC9" w14:textId="77777777" w:rsidR="00AB42CA" w:rsidRDefault="00AB42CA">
            <w:pPr>
              <w:ind w:left="0" w:right="55" w:firstLine="0"/>
              <w:jc w:val="right"/>
            </w:pPr>
          </w:p>
        </w:tc>
      </w:tr>
      <w:tr w:rsidR="00A1799C" w:rsidRPr="00C05DAA" w14:paraId="67A8D639" w14:textId="77777777" w:rsidTr="00A1799C">
        <w:tblPrEx>
          <w:tblCellMar>
            <w:left w:w="108" w:type="dxa"/>
            <w:right w:w="21" w:type="dxa"/>
          </w:tblCellMar>
        </w:tblPrEx>
        <w:trPr>
          <w:trHeight w:val="12660"/>
        </w:trPr>
        <w:tc>
          <w:tcPr>
            <w:tcW w:w="8230" w:type="dxa"/>
            <w:gridSpan w:val="2"/>
            <w:tcBorders>
              <w:top w:val="single" w:sz="4" w:space="0" w:color="000000"/>
              <w:left w:val="single" w:sz="4" w:space="0" w:color="000000"/>
              <w:bottom w:val="single" w:sz="4" w:space="0" w:color="000000"/>
              <w:right w:val="single" w:sz="4" w:space="0" w:color="000000"/>
            </w:tcBorders>
          </w:tcPr>
          <w:p w14:paraId="23E12AC0" w14:textId="77777777" w:rsidR="00A1799C" w:rsidRPr="00A1799C" w:rsidRDefault="00A1799C" w:rsidP="00A1799C">
            <w:pPr>
              <w:ind w:left="0" w:firstLine="0"/>
              <w:rPr>
                <w:color w:val="auto"/>
              </w:rPr>
            </w:pPr>
            <w:r w:rsidRPr="00A1799C">
              <w:rPr>
                <w:color w:val="auto"/>
              </w:rPr>
              <w:lastRenderedPageBreak/>
              <w:t xml:space="preserve">22/094     </w:t>
            </w:r>
            <w:r>
              <w:rPr>
                <w:color w:val="auto"/>
              </w:rPr>
              <w:t xml:space="preserve">    PLANNING:  New Planning Applications</w:t>
            </w:r>
          </w:p>
          <w:p w14:paraId="1031C498" w14:textId="77777777" w:rsidR="00A1799C" w:rsidRDefault="00A1799C" w:rsidP="003F490A">
            <w:pPr>
              <w:ind w:left="0" w:firstLine="0"/>
              <w:rPr>
                <w:color w:val="auto"/>
                <w:u w:val="single"/>
              </w:rPr>
            </w:pPr>
          </w:p>
          <w:p w14:paraId="604FC193" w14:textId="77777777" w:rsidR="00A1799C" w:rsidRDefault="00A1799C" w:rsidP="00A1799C">
            <w:pPr>
              <w:ind w:left="0" w:firstLine="0"/>
              <w:rPr>
                <w:szCs w:val="20"/>
                <w:lang w:val="en-US"/>
              </w:rPr>
            </w:pPr>
            <w:r>
              <w:rPr>
                <w:color w:val="auto"/>
              </w:rPr>
              <w:t xml:space="preserve">                   </w:t>
            </w:r>
            <w:r w:rsidRPr="00A1799C">
              <w:rPr>
                <w:color w:val="auto"/>
                <w:szCs w:val="20"/>
                <w:u w:val="single"/>
              </w:rPr>
              <w:t xml:space="preserve">PA </w:t>
            </w:r>
            <w:r w:rsidRPr="00A1799C">
              <w:rPr>
                <w:szCs w:val="20"/>
                <w:u w:val="single"/>
                <w:lang w:val="en-US"/>
              </w:rPr>
              <w:t>DC/22/0240/FUL</w:t>
            </w:r>
            <w:r w:rsidRPr="00C31812">
              <w:rPr>
                <w:szCs w:val="20"/>
                <w:lang w:val="en-US"/>
              </w:rPr>
              <w:t>:</w:t>
            </w:r>
            <w:r>
              <w:rPr>
                <w:szCs w:val="20"/>
                <w:lang w:val="en-US"/>
              </w:rPr>
              <w:t xml:space="preserve"> The Chimneys, New Road, Rougham:  a. two </w:t>
            </w:r>
            <w:proofErr w:type="spellStart"/>
            <w:r>
              <w:rPr>
                <w:szCs w:val="20"/>
                <w:lang w:val="en-US"/>
              </w:rPr>
              <w:t>storey</w:t>
            </w:r>
            <w:proofErr w:type="spellEnd"/>
            <w:r>
              <w:rPr>
                <w:szCs w:val="20"/>
                <w:lang w:val="en-US"/>
              </w:rPr>
              <w:t xml:space="preserve">   </w:t>
            </w:r>
          </w:p>
          <w:p w14:paraId="6EC213BE" w14:textId="77777777" w:rsidR="00A1799C" w:rsidRDefault="00A1799C" w:rsidP="00A1799C">
            <w:pPr>
              <w:ind w:left="0" w:firstLine="0"/>
              <w:rPr>
                <w:szCs w:val="20"/>
                <w:lang w:val="en-US"/>
              </w:rPr>
            </w:pPr>
            <w:r>
              <w:rPr>
                <w:szCs w:val="20"/>
                <w:lang w:val="en-US"/>
              </w:rPr>
              <w:t xml:space="preserve">                   accommodation block providing 12 bed extension to existing care home (C2),</w:t>
            </w:r>
          </w:p>
          <w:p w14:paraId="267C5D15" w14:textId="77777777" w:rsidR="00A1799C" w:rsidRDefault="00A1799C" w:rsidP="00A1799C">
            <w:pPr>
              <w:ind w:left="0" w:firstLine="0"/>
              <w:rPr>
                <w:szCs w:val="20"/>
                <w:lang w:val="en-US"/>
              </w:rPr>
            </w:pPr>
            <w:r>
              <w:rPr>
                <w:szCs w:val="20"/>
                <w:lang w:val="en-US"/>
              </w:rPr>
              <w:t xml:space="preserve">                   with single </w:t>
            </w:r>
            <w:proofErr w:type="spellStart"/>
            <w:r>
              <w:rPr>
                <w:szCs w:val="20"/>
                <w:lang w:val="en-US"/>
              </w:rPr>
              <w:t>storey</w:t>
            </w:r>
            <w:proofErr w:type="spellEnd"/>
            <w:r>
              <w:rPr>
                <w:szCs w:val="20"/>
                <w:lang w:val="en-US"/>
              </w:rPr>
              <w:t xml:space="preserve"> link to existing care home, providing ancillary   </w:t>
            </w:r>
          </w:p>
          <w:p w14:paraId="0C0BA841" w14:textId="77777777" w:rsidR="00A1799C" w:rsidRDefault="00A1799C" w:rsidP="00A1799C">
            <w:pPr>
              <w:ind w:left="0" w:firstLine="0"/>
              <w:rPr>
                <w:szCs w:val="20"/>
                <w:lang w:val="en-US"/>
              </w:rPr>
            </w:pPr>
            <w:r>
              <w:rPr>
                <w:szCs w:val="20"/>
                <w:lang w:val="en-US"/>
              </w:rPr>
              <w:t xml:space="preserve">                   accommodation; b. detached staff room; c car parking and access alterations;</w:t>
            </w:r>
          </w:p>
          <w:p w14:paraId="36426CE0" w14:textId="77777777" w:rsidR="00A1799C" w:rsidRDefault="00A1799C" w:rsidP="00A1799C">
            <w:pPr>
              <w:ind w:left="0" w:firstLine="0"/>
              <w:rPr>
                <w:szCs w:val="20"/>
                <w:lang w:val="en-US"/>
              </w:rPr>
            </w:pPr>
            <w:r>
              <w:rPr>
                <w:szCs w:val="20"/>
                <w:lang w:val="en-US"/>
              </w:rPr>
              <w:t xml:space="preserve">                   d. landscaping; e package treatment plant.  Members agreed to support the</w:t>
            </w:r>
          </w:p>
          <w:p w14:paraId="2D57AE1C" w14:textId="77777777" w:rsidR="00A1799C" w:rsidRPr="00A1799C" w:rsidRDefault="00A1799C" w:rsidP="00A1799C">
            <w:pPr>
              <w:ind w:left="0" w:firstLine="0"/>
              <w:rPr>
                <w:szCs w:val="20"/>
                <w:lang w:val="en-US"/>
              </w:rPr>
            </w:pPr>
            <w:r>
              <w:rPr>
                <w:szCs w:val="20"/>
                <w:lang w:val="en-US"/>
              </w:rPr>
              <w:t xml:space="preserve">                   application.          </w:t>
            </w:r>
          </w:p>
          <w:p w14:paraId="17BF2EC2" w14:textId="77777777" w:rsidR="00A1799C" w:rsidRDefault="00A1799C" w:rsidP="003F490A">
            <w:pPr>
              <w:ind w:left="0" w:firstLine="0"/>
              <w:rPr>
                <w:color w:val="auto"/>
                <w:u w:val="single"/>
              </w:rPr>
            </w:pPr>
          </w:p>
          <w:p w14:paraId="1C718000" w14:textId="77777777" w:rsidR="00A1799C" w:rsidRPr="00CE7FF2" w:rsidRDefault="00A1799C" w:rsidP="00A1799C">
            <w:pPr>
              <w:ind w:left="0" w:firstLine="0"/>
              <w:rPr>
                <w:color w:val="auto"/>
                <w:u w:val="single"/>
              </w:rPr>
            </w:pPr>
            <w:r>
              <w:rPr>
                <w:szCs w:val="20"/>
              </w:rPr>
              <w:t xml:space="preserve">                   </w:t>
            </w:r>
            <w:r w:rsidRPr="00CE7FF2">
              <w:rPr>
                <w:color w:val="auto"/>
                <w:u w:val="single"/>
              </w:rPr>
              <w:t>Community Governance Review and Local Plan</w:t>
            </w:r>
          </w:p>
          <w:p w14:paraId="49484A54" w14:textId="77777777" w:rsidR="00A1799C" w:rsidRDefault="00A1799C" w:rsidP="00A1799C">
            <w:pPr>
              <w:autoSpaceDE w:val="0"/>
              <w:autoSpaceDN w:val="0"/>
              <w:rPr>
                <w:szCs w:val="20"/>
              </w:rPr>
            </w:pPr>
            <w:r>
              <w:rPr>
                <w:szCs w:val="20"/>
              </w:rPr>
              <w:t xml:space="preserve">                   </w:t>
            </w:r>
            <w:r w:rsidRPr="00CE7FF2">
              <w:rPr>
                <w:szCs w:val="20"/>
              </w:rPr>
              <w:t>Community Governance Review:  Members agreed that the PC wants to retain</w:t>
            </w:r>
          </w:p>
          <w:p w14:paraId="7558598B" w14:textId="77777777" w:rsidR="00A1799C" w:rsidRDefault="00A1799C" w:rsidP="00A1799C">
            <w:pPr>
              <w:autoSpaceDE w:val="0"/>
              <w:autoSpaceDN w:val="0"/>
              <w:rPr>
                <w:szCs w:val="20"/>
              </w:rPr>
            </w:pPr>
            <w:r>
              <w:rPr>
                <w:szCs w:val="20"/>
              </w:rPr>
              <w:t xml:space="preserve">                   </w:t>
            </w:r>
            <w:r w:rsidRPr="00CE7FF2">
              <w:rPr>
                <w:szCs w:val="20"/>
              </w:rPr>
              <w:t>the Parish as it is currently, which is considered to work very well, and therefore</w:t>
            </w:r>
          </w:p>
          <w:p w14:paraId="59703250" w14:textId="77777777" w:rsidR="00A1799C" w:rsidRDefault="00A1799C" w:rsidP="00A1799C">
            <w:pPr>
              <w:autoSpaceDE w:val="0"/>
              <w:autoSpaceDN w:val="0"/>
              <w:rPr>
                <w:szCs w:val="20"/>
              </w:rPr>
            </w:pPr>
            <w:r>
              <w:rPr>
                <w:szCs w:val="20"/>
              </w:rPr>
              <w:t xml:space="preserve">                   </w:t>
            </w:r>
            <w:r w:rsidRPr="00CE7FF2">
              <w:rPr>
                <w:szCs w:val="20"/>
              </w:rPr>
              <w:t>no</w:t>
            </w:r>
            <w:r>
              <w:rPr>
                <w:szCs w:val="20"/>
              </w:rPr>
              <w:t xml:space="preserve"> </w:t>
            </w:r>
            <w:r w:rsidRPr="00CE7FF2">
              <w:rPr>
                <w:szCs w:val="20"/>
              </w:rPr>
              <w:t xml:space="preserve">changes are considered necessary.  In fact, it is acknowledged that most </w:t>
            </w:r>
          </w:p>
          <w:p w14:paraId="40471AFA" w14:textId="77777777" w:rsidR="00A1799C" w:rsidRDefault="00A1799C" w:rsidP="00A1799C">
            <w:pPr>
              <w:autoSpaceDE w:val="0"/>
              <w:autoSpaceDN w:val="0"/>
              <w:rPr>
                <w:szCs w:val="20"/>
              </w:rPr>
            </w:pPr>
            <w:r>
              <w:rPr>
                <w:szCs w:val="20"/>
              </w:rPr>
              <w:t xml:space="preserve">                   </w:t>
            </w:r>
            <w:r w:rsidRPr="00CE7FF2">
              <w:rPr>
                <w:szCs w:val="20"/>
              </w:rPr>
              <w:t xml:space="preserve">residents of the newest area of the Parish, namely Lark Grange, frequently </w:t>
            </w:r>
          </w:p>
          <w:p w14:paraId="02E2C297" w14:textId="77777777" w:rsidR="00A1799C" w:rsidRDefault="00A1799C" w:rsidP="00A1799C">
            <w:pPr>
              <w:autoSpaceDE w:val="0"/>
              <w:autoSpaceDN w:val="0"/>
              <w:rPr>
                <w:szCs w:val="20"/>
              </w:rPr>
            </w:pPr>
            <w:r>
              <w:rPr>
                <w:szCs w:val="20"/>
              </w:rPr>
              <w:t xml:space="preserve">                   </w:t>
            </w:r>
            <w:r w:rsidRPr="00CE7FF2">
              <w:rPr>
                <w:szCs w:val="20"/>
              </w:rPr>
              <w:t>walk into</w:t>
            </w:r>
            <w:r>
              <w:rPr>
                <w:szCs w:val="20"/>
              </w:rPr>
              <w:t xml:space="preserve"> </w:t>
            </w:r>
            <w:r w:rsidRPr="00CE7FF2">
              <w:rPr>
                <w:szCs w:val="20"/>
              </w:rPr>
              <w:t xml:space="preserve">Rougham, rather than Bury St Edmunds, to access facilities, etc.  The </w:t>
            </w:r>
            <w:r>
              <w:rPr>
                <w:szCs w:val="20"/>
              </w:rPr>
              <w:t xml:space="preserve">  </w:t>
            </w:r>
          </w:p>
          <w:p w14:paraId="504FBF32" w14:textId="77777777" w:rsidR="00A1799C" w:rsidRDefault="00A1799C" w:rsidP="00A1799C">
            <w:pPr>
              <w:autoSpaceDE w:val="0"/>
              <w:autoSpaceDN w:val="0"/>
              <w:rPr>
                <w:szCs w:val="20"/>
              </w:rPr>
            </w:pPr>
            <w:r>
              <w:rPr>
                <w:szCs w:val="20"/>
              </w:rPr>
              <w:t xml:space="preserve">                   </w:t>
            </w:r>
            <w:r w:rsidRPr="00CE7FF2">
              <w:rPr>
                <w:szCs w:val="20"/>
              </w:rPr>
              <w:t>PC will</w:t>
            </w:r>
            <w:r>
              <w:rPr>
                <w:szCs w:val="20"/>
              </w:rPr>
              <w:t xml:space="preserve"> </w:t>
            </w:r>
            <w:r w:rsidRPr="00CE7FF2">
              <w:rPr>
                <w:szCs w:val="20"/>
              </w:rPr>
              <w:t>therefore respond to the</w:t>
            </w:r>
            <w:r>
              <w:rPr>
                <w:szCs w:val="20"/>
              </w:rPr>
              <w:t xml:space="preserve"> </w:t>
            </w:r>
            <w:r w:rsidRPr="00CE7FF2">
              <w:rPr>
                <w:szCs w:val="20"/>
              </w:rPr>
              <w:t>Review in that vein.</w:t>
            </w:r>
          </w:p>
          <w:p w14:paraId="1E66BEAE" w14:textId="77777777" w:rsidR="00A1799C" w:rsidRDefault="00A1799C" w:rsidP="00A1799C">
            <w:pPr>
              <w:pStyle w:val="xmsonormal"/>
              <w:rPr>
                <w:rFonts w:ascii="Arial" w:hAnsi="Arial" w:cs="Arial"/>
                <w:color w:val="000000"/>
                <w:sz w:val="20"/>
                <w:szCs w:val="20"/>
              </w:rPr>
            </w:pPr>
            <w:r>
              <w:rPr>
                <w:szCs w:val="20"/>
              </w:rPr>
              <w:t xml:space="preserve">                 </w:t>
            </w:r>
            <w:r w:rsidRPr="00CE7FF2">
              <w:rPr>
                <w:rFonts w:ascii="Arial" w:hAnsi="Arial" w:cs="Arial"/>
                <w:color w:val="000000"/>
                <w:sz w:val="20"/>
                <w:szCs w:val="20"/>
              </w:rPr>
              <w:t xml:space="preserve">The Moreton Hall area of Rougham was identified as </w:t>
            </w:r>
            <w:r>
              <w:rPr>
                <w:rFonts w:ascii="Arial" w:hAnsi="Arial" w:cs="Arial"/>
                <w:color w:val="000000"/>
                <w:sz w:val="20"/>
                <w:szCs w:val="20"/>
              </w:rPr>
              <w:t xml:space="preserve">an area of growth in the </w:t>
            </w:r>
          </w:p>
          <w:p w14:paraId="66ADD7B3" w14:textId="77777777" w:rsidR="00A1799C" w:rsidRDefault="00A1799C" w:rsidP="00A1799C">
            <w:pPr>
              <w:pStyle w:val="xmsonormal"/>
              <w:rPr>
                <w:rFonts w:ascii="Arial" w:hAnsi="Arial" w:cs="Arial"/>
                <w:color w:val="000000"/>
                <w:sz w:val="20"/>
                <w:szCs w:val="20"/>
              </w:rPr>
            </w:pPr>
            <w:r>
              <w:rPr>
                <w:rFonts w:ascii="Arial" w:hAnsi="Arial" w:cs="Arial"/>
                <w:color w:val="000000"/>
                <w:sz w:val="20"/>
                <w:szCs w:val="20"/>
              </w:rPr>
              <w:t xml:space="preserve">                   </w:t>
            </w:r>
            <w:r w:rsidRPr="00CE7FF2">
              <w:rPr>
                <w:rFonts w:ascii="Arial" w:hAnsi="Arial" w:cs="Arial"/>
                <w:color w:val="000000"/>
                <w:sz w:val="20"/>
                <w:szCs w:val="20"/>
              </w:rPr>
              <w:t xml:space="preserve">Vision 2031 </w:t>
            </w:r>
            <w:r>
              <w:rPr>
                <w:rFonts w:ascii="Arial" w:hAnsi="Arial" w:cs="Arial"/>
                <w:color w:val="000000"/>
                <w:sz w:val="20"/>
                <w:szCs w:val="20"/>
              </w:rPr>
              <w:t xml:space="preserve">document published in 2012 and has proved remarkably </w:t>
            </w:r>
          </w:p>
          <w:p w14:paraId="3638DA99" w14:textId="77777777" w:rsidR="00A1799C" w:rsidRDefault="00A1799C" w:rsidP="00A1799C">
            <w:pPr>
              <w:pStyle w:val="xmsonormal"/>
              <w:rPr>
                <w:rFonts w:ascii="Arial" w:hAnsi="Arial" w:cs="Arial"/>
                <w:color w:val="000000"/>
                <w:sz w:val="20"/>
                <w:szCs w:val="20"/>
              </w:rPr>
            </w:pPr>
            <w:r>
              <w:rPr>
                <w:rFonts w:ascii="Arial" w:hAnsi="Arial" w:cs="Arial"/>
                <w:color w:val="000000"/>
                <w:sz w:val="20"/>
                <w:szCs w:val="20"/>
              </w:rPr>
              <w:t xml:space="preserve">                   successful </w:t>
            </w:r>
            <w:proofErr w:type="gramStart"/>
            <w:r>
              <w:rPr>
                <w:rFonts w:ascii="Arial" w:hAnsi="Arial" w:cs="Arial"/>
                <w:color w:val="000000"/>
                <w:sz w:val="20"/>
                <w:szCs w:val="20"/>
              </w:rPr>
              <w:t xml:space="preserve">-  </w:t>
            </w:r>
            <w:r w:rsidRPr="00CE7FF2">
              <w:rPr>
                <w:rFonts w:ascii="Arial" w:hAnsi="Arial" w:cs="Arial"/>
                <w:color w:val="000000"/>
                <w:sz w:val="20"/>
                <w:szCs w:val="20"/>
              </w:rPr>
              <w:t>from</w:t>
            </w:r>
            <w:proofErr w:type="gramEnd"/>
            <w:r w:rsidRPr="00CE7FF2">
              <w:rPr>
                <w:rFonts w:ascii="Arial" w:hAnsi="Arial" w:cs="Arial"/>
                <w:color w:val="000000"/>
                <w:sz w:val="20"/>
                <w:szCs w:val="20"/>
              </w:rPr>
              <w:t xml:space="preserve"> the point of pro</w:t>
            </w:r>
            <w:r>
              <w:rPr>
                <w:rFonts w:ascii="Arial" w:hAnsi="Arial" w:cs="Arial"/>
                <w:color w:val="000000"/>
                <w:sz w:val="20"/>
                <w:szCs w:val="20"/>
              </w:rPr>
              <w:t>viding homes and local jobs</w:t>
            </w:r>
            <w:r w:rsidRPr="00CE7FF2">
              <w:rPr>
                <w:rFonts w:ascii="Arial" w:hAnsi="Arial" w:cs="Arial"/>
                <w:color w:val="000000"/>
                <w:sz w:val="20"/>
                <w:szCs w:val="20"/>
              </w:rPr>
              <w:t>. The area,</w:t>
            </w:r>
            <w:r>
              <w:rPr>
                <w:rFonts w:ascii="Arial" w:hAnsi="Arial" w:cs="Arial"/>
                <w:color w:val="000000"/>
                <w:sz w:val="20"/>
                <w:szCs w:val="20"/>
              </w:rPr>
              <w:t xml:space="preserve"> which   </w:t>
            </w:r>
          </w:p>
          <w:p w14:paraId="3E2700FD" w14:textId="77777777" w:rsidR="00A1799C" w:rsidRDefault="00A1799C" w:rsidP="00A1799C">
            <w:pPr>
              <w:pStyle w:val="xmsonormal"/>
              <w:rPr>
                <w:rFonts w:ascii="Arial" w:hAnsi="Arial" w:cs="Arial"/>
                <w:color w:val="000000"/>
                <w:sz w:val="20"/>
                <w:szCs w:val="20"/>
              </w:rPr>
            </w:pPr>
            <w:r>
              <w:rPr>
                <w:rFonts w:ascii="Arial" w:hAnsi="Arial" w:cs="Arial"/>
                <w:color w:val="000000"/>
                <w:sz w:val="20"/>
                <w:szCs w:val="20"/>
              </w:rPr>
              <w:t xml:space="preserve">                   is part of this</w:t>
            </w:r>
            <w:r w:rsidRPr="00CE7FF2">
              <w:rPr>
                <w:rFonts w:ascii="Arial" w:hAnsi="Arial" w:cs="Arial"/>
                <w:color w:val="000000"/>
                <w:sz w:val="20"/>
                <w:szCs w:val="20"/>
              </w:rPr>
              <w:t xml:space="preserve"> a</w:t>
            </w:r>
            <w:r>
              <w:rPr>
                <w:rFonts w:ascii="Arial" w:hAnsi="Arial" w:cs="Arial"/>
                <w:color w:val="000000"/>
                <w:sz w:val="20"/>
                <w:szCs w:val="20"/>
              </w:rPr>
              <w:t>pplication</w:t>
            </w:r>
            <w:r w:rsidRPr="00CE7FF2">
              <w:rPr>
                <w:rFonts w:ascii="Arial" w:hAnsi="Arial" w:cs="Arial"/>
                <w:color w:val="000000"/>
                <w:sz w:val="20"/>
                <w:szCs w:val="20"/>
              </w:rPr>
              <w:t xml:space="preserve">, was earmarked for a petrol station and food outlet </w:t>
            </w:r>
          </w:p>
          <w:p w14:paraId="795DC8D7" w14:textId="77777777" w:rsidR="00A1799C" w:rsidRDefault="00A1799C" w:rsidP="00A1799C">
            <w:pPr>
              <w:pStyle w:val="xmsonormal"/>
              <w:rPr>
                <w:rFonts w:ascii="Arial" w:hAnsi="Arial" w:cs="Arial"/>
                <w:color w:val="000000"/>
                <w:sz w:val="20"/>
                <w:szCs w:val="20"/>
              </w:rPr>
            </w:pPr>
            <w:r>
              <w:rPr>
                <w:rFonts w:ascii="Arial" w:hAnsi="Arial" w:cs="Arial"/>
                <w:color w:val="000000"/>
                <w:sz w:val="20"/>
                <w:szCs w:val="20"/>
              </w:rPr>
              <w:t xml:space="preserve">                   </w:t>
            </w:r>
            <w:r w:rsidRPr="00CE7FF2">
              <w:rPr>
                <w:rFonts w:ascii="Arial" w:hAnsi="Arial" w:cs="Arial"/>
                <w:color w:val="000000"/>
                <w:sz w:val="20"/>
                <w:szCs w:val="20"/>
              </w:rPr>
              <w:t xml:space="preserve">area.  BP put in an application for the other side of Sow Lane </w:t>
            </w:r>
            <w:r>
              <w:rPr>
                <w:rFonts w:ascii="Arial" w:hAnsi="Arial" w:cs="Arial"/>
                <w:color w:val="000000"/>
                <w:sz w:val="20"/>
                <w:szCs w:val="20"/>
              </w:rPr>
              <w:t xml:space="preserve">(just </w:t>
            </w:r>
            <w:r w:rsidRPr="00CE7FF2">
              <w:rPr>
                <w:rFonts w:ascii="Arial" w:hAnsi="Arial" w:cs="Arial"/>
                <w:color w:val="000000"/>
                <w:sz w:val="20"/>
                <w:szCs w:val="20"/>
              </w:rPr>
              <w:t>off the A14</w:t>
            </w:r>
            <w:r>
              <w:rPr>
                <w:rFonts w:ascii="Arial" w:hAnsi="Arial" w:cs="Arial"/>
                <w:color w:val="000000"/>
                <w:sz w:val="20"/>
                <w:szCs w:val="20"/>
              </w:rPr>
              <w:t xml:space="preserve"> </w:t>
            </w:r>
          </w:p>
          <w:p w14:paraId="1DEEE5A1" w14:textId="77777777" w:rsidR="00A1799C" w:rsidRDefault="00A1799C" w:rsidP="00A1799C">
            <w:pPr>
              <w:pStyle w:val="xmsonormal"/>
              <w:rPr>
                <w:rFonts w:ascii="Arial" w:hAnsi="Arial" w:cs="Arial"/>
                <w:color w:val="000000"/>
                <w:sz w:val="20"/>
                <w:szCs w:val="20"/>
              </w:rPr>
            </w:pPr>
            <w:r>
              <w:rPr>
                <w:rFonts w:ascii="Arial" w:hAnsi="Arial" w:cs="Arial"/>
                <w:color w:val="000000"/>
                <w:sz w:val="20"/>
                <w:szCs w:val="20"/>
              </w:rPr>
              <w:t xml:space="preserve">                   exit).  The LA</w:t>
            </w:r>
            <w:r w:rsidRPr="00CE7FF2">
              <w:rPr>
                <w:rFonts w:ascii="Arial" w:hAnsi="Arial" w:cs="Arial"/>
                <w:color w:val="000000"/>
                <w:sz w:val="20"/>
                <w:szCs w:val="20"/>
              </w:rPr>
              <w:t>;</w:t>
            </w:r>
            <w:r>
              <w:rPr>
                <w:rFonts w:ascii="Arial" w:hAnsi="Arial" w:cs="Arial"/>
                <w:color w:val="000000"/>
                <w:sz w:val="20"/>
                <w:szCs w:val="20"/>
              </w:rPr>
              <w:t xml:space="preserve"> </w:t>
            </w:r>
            <w:r w:rsidRPr="00CE7FF2">
              <w:rPr>
                <w:rFonts w:ascii="Arial" w:hAnsi="Arial" w:cs="Arial"/>
                <w:color w:val="000000"/>
                <w:sz w:val="20"/>
                <w:szCs w:val="20"/>
              </w:rPr>
              <w:t xml:space="preserve">refused its application wanting to keep all development on the </w:t>
            </w:r>
          </w:p>
          <w:p w14:paraId="70EC1F56" w14:textId="77777777" w:rsidR="00A1799C" w:rsidRDefault="00A1799C" w:rsidP="00A1799C">
            <w:pPr>
              <w:pStyle w:val="xmsonormal"/>
              <w:rPr>
                <w:rFonts w:ascii="Arial" w:hAnsi="Arial" w:cs="Arial"/>
                <w:color w:val="000000"/>
                <w:sz w:val="20"/>
                <w:szCs w:val="20"/>
              </w:rPr>
            </w:pPr>
            <w:r>
              <w:rPr>
                <w:rFonts w:ascii="Arial" w:hAnsi="Arial" w:cs="Arial"/>
                <w:color w:val="000000"/>
                <w:sz w:val="20"/>
                <w:szCs w:val="20"/>
              </w:rPr>
              <w:t xml:space="preserve">                   </w:t>
            </w:r>
            <w:r w:rsidRPr="00CE7FF2">
              <w:rPr>
                <w:rFonts w:ascii="Arial" w:hAnsi="Arial" w:cs="Arial"/>
                <w:color w:val="000000"/>
                <w:sz w:val="20"/>
                <w:szCs w:val="20"/>
              </w:rPr>
              <w:t>other side but, unfortunately, BP appealed the decision, which was allowed.</w:t>
            </w:r>
          </w:p>
          <w:p w14:paraId="2D7B1BE2" w14:textId="77777777" w:rsidR="00A1799C" w:rsidRDefault="00A1799C" w:rsidP="00A1799C">
            <w:pPr>
              <w:pStyle w:val="xmsonormal"/>
              <w:rPr>
                <w:rFonts w:ascii="Arial" w:hAnsi="Arial" w:cs="Arial"/>
                <w:color w:val="000000"/>
                <w:sz w:val="20"/>
                <w:szCs w:val="20"/>
              </w:rPr>
            </w:pPr>
          </w:p>
          <w:p w14:paraId="66E96778" w14:textId="77777777" w:rsidR="00A1799C" w:rsidRDefault="00A1799C" w:rsidP="00A1799C">
            <w:pPr>
              <w:autoSpaceDE w:val="0"/>
              <w:autoSpaceDN w:val="0"/>
              <w:ind w:left="0" w:firstLine="0"/>
              <w:rPr>
                <w:rFonts w:eastAsiaTheme="minorEastAsia"/>
                <w:bCs/>
                <w:color w:val="auto"/>
                <w:szCs w:val="20"/>
              </w:rPr>
            </w:pPr>
            <w:r>
              <w:rPr>
                <w:szCs w:val="20"/>
              </w:rPr>
              <w:t xml:space="preserve">                   </w:t>
            </w:r>
            <w:r w:rsidRPr="00373CF4">
              <w:rPr>
                <w:szCs w:val="20"/>
                <w:u w:val="single"/>
              </w:rPr>
              <w:t>DC/22/0605/ADV</w:t>
            </w:r>
            <w:r>
              <w:rPr>
                <w:szCs w:val="20"/>
              </w:rPr>
              <w:t>:  Advertisement</w:t>
            </w:r>
            <w:r w:rsidRPr="00373CF4">
              <w:rPr>
                <w:szCs w:val="20"/>
              </w:rPr>
              <w:t xml:space="preserve"> Consent Application:  </w:t>
            </w:r>
            <w:r w:rsidRPr="00373CF4">
              <w:rPr>
                <w:rFonts w:eastAsiaTheme="minorEastAsia"/>
                <w:bCs/>
                <w:color w:val="auto"/>
                <w:szCs w:val="20"/>
              </w:rPr>
              <w:t xml:space="preserve">Land South </w:t>
            </w:r>
            <w:r>
              <w:rPr>
                <w:rFonts w:eastAsiaTheme="minorEastAsia"/>
                <w:bCs/>
                <w:color w:val="auto"/>
                <w:szCs w:val="20"/>
              </w:rPr>
              <w:t>o</w:t>
            </w:r>
            <w:r w:rsidRPr="00373CF4">
              <w:rPr>
                <w:rFonts w:eastAsiaTheme="minorEastAsia"/>
                <w:bCs/>
                <w:color w:val="auto"/>
                <w:szCs w:val="20"/>
              </w:rPr>
              <w:t xml:space="preserve">f General </w:t>
            </w:r>
          </w:p>
          <w:p w14:paraId="2333538B" w14:textId="77777777" w:rsidR="00A1799C" w:rsidRDefault="00A1799C" w:rsidP="00A1799C">
            <w:pPr>
              <w:autoSpaceDE w:val="0"/>
              <w:autoSpaceDN w:val="0"/>
              <w:ind w:left="0" w:firstLine="0"/>
              <w:rPr>
                <w:rFonts w:eastAsiaTheme="minorEastAsia"/>
                <w:bCs/>
                <w:color w:val="auto"/>
                <w:szCs w:val="20"/>
              </w:rPr>
            </w:pPr>
            <w:r>
              <w:rPr>
                <w:rFonts w:eastAsiaTheme="minorEastAsia"/>
                <w:bCs/>
                <w:color w:val="auto"/>
                <w:szCs w:val="20"/>
              </w:rPr>
              <w:t xml:space="preserve">                   </w:t>
            </w:r>
            <w:r w:rsidRPr="00373CF4">
              <w:rPr>
                <w:rFonts w:eastAsiaTheme="minorEastAsia"/>
                <w:bCs/>
                <w:color w:val="auto"/>
                <w:szCs w:val="20"/>
              </w:rPr>
              <w:t xml:space="preserve">Castle Way, Rougham Industrial Estate a. six internally illuminated fascia signs; </w:t>
            </w:r>
          </w:p>
          <w:p w14:paraId="0318B306" w14:textId="77777777" w:rsidR="00A1799C" w:rsidRDefault="00A1799C" w:rsidP="00A1799C">
            <w:pPr>
              <w:autoSpaceDE w:val="0"/>
              <w:autoSpaceDN w:val="0"/>
              <w:ind w:left="0" w:firstLine="0"/>
              <w:rPr>
                <w:rFonts w:eastAsiaTheme="minorEastAsia"/>
                <w:bCs/>
                <w:color w:val="auto"/>
                <w:szCs w:val="20"/>
              </w:rPr>
            </w:pPr>
            <w:r>
              <w:rPr>
                <w:rFonts w:eastAsiaTheme="minorEastAsia"/>
                <w:bCs/>
                <w:color w:val="auto"/>
                <w:szCs w:val="20"/>
              </w:rPr>
              <w:t xml:space="preserve">                   </w:t>
            </w:r>
            <w:r w:rsidRPr="00373CF4">
              <w:rPr>
                <w:rFonts w:eastAsiaTheme="minorEastAsia"/>
                <w:bCs/>
                <w:color w:val="auto"/>
                <w:szCs w:val="20"/>
              </w:rPr>
              <w:t>b. three</w:t>
            </w:r>
            <w:r>
              <w:rPr>
                <w:rFonts w:eastAsiaTheme="minorEastAsia"/>
                <w:bCs/>
                <w:color w:val="auto"/>
                <w:szCs w:val="20"/>
              </w:rPr>
              <w:t xml:space="preserve"> </w:t>
            </w:r>
            <w:r w:rsidRPr="00373CF4">
              <w:rPr>
                <w:rFonts w:eastAsiaTheme="minorEastAsia"/>
                <w:bCs/>
                <w:color w:val="auto"/>
                <w:szCs w:val="20"/>
              </w:rPr>
              <w:t xml:space="preserve">internally illuminated booth signs; c. one internally illuminated display </w:t>
            </w:r>
          </w:p>
          <w:p w14:paraId="65989125" w14:textId="77777777" w:rsidR="00A1799C" w:rsidRDefault="00A1799C" w:rsidP="00A1799C">
            <w:pPr>
              <w:autoSpaceDE w:val="0"/>
              <w:autoSpaceDN w:val="0"/>
              <w:ind w:left="0" w:firstLine="0"/>
              <w:rPr>
                <w:szCs w:val="20"/>
              </w:rPr>
            </w:pPr>
            <w:r>
              <w:rPr>
                <w:rFonts w:eastAsiaTheme="minorEastAsia"/>
                <w:bCs/>
                <w:color w:val="auto"/>
                <w:szCs w:val="20"/>
              </w:rPr>
              <w:t xml:space="preserve">                   </w:t>
            </w:r>
            <w:r w:rsidRPr="00373CF4">
              <w:rPr>
                <w:rFonts w:eastAsiaTheme="minorEastAsia"/>
                <w:bCs/>
                <w:color w:val="auto"/>
                <w:szCs w:val="20"/>
              </w:rPr>
              <w:t>screen.</w:t>
            </w:r>
            <w:r w:rsidRPr="00373CF4">
              <w:rPr>
                <w:szCs w:val="20"/>
              </w:rPr>
              <w:t xml:space="preserve"> Application for McDonalds Restaurants Ltd:  It was agreed that the PC </w:t>
            </w:r>
          </w:p>
          <w:p w14:paraId="2905197A" w14:textId="77777777" w:rsidR="00A1799C" w:rsidRDefault="00A1799C" w:rsidP="00A1799C">
            <w:pPr>
              <w:autoSpaceDE w:val="0"/>
              <w:autoSpaceDN w:val="0"/>
              <w:ind w:left="0" w:firstLine="0"/>
              <w:rPr>
                <w:szCs w:val="20"/>
              </w:rPr>
            </w:pPr>
            <w:r>
              <w:rPr>
                <w:szCs w:val="20"/>
              </w:rPr>
              <w:t xml:space="preserve">                   </w:t>
            </w:r>
            <w:r w:rsidRPr="00373CF4">
              <w:rPr>
                <w:szCs w:val="20"/>
              </w:rPr>
              <w:t>would</w:t>
            </w:r>
            <w:r>
              <w:rPr>
                <w:rFonts w:eastAsiaTheme="minorEastAsia"/>
                <w:bCs/>
                <w:color w:val="auto"/>
                <w:szCs w:val="20"/>
              </w:rPr>
              <w:t xml:space="preserve"> </w:t>
            </w:r>
            <w:r w:rsidRPr="00373CF4">
              <w:rPr>
                <w:szCs w:val="20"/>
              </w:rPr>
              <w:t xml:space="preserve">object to this proposed ‘fast food’ restaurant and its excessive number of </w:t>
            </w:r>
          </w:p>
          <w:p w14:paraId="43AF306A" w14:textId="77777777" w:rsidR="00A1799C" w:rsidRDefault="00A1799C" w:rsidP="00A1799C">
            <w:pPr>
              <w:autoSpaceDE w:val="0"/>
              <w:autoSpaceDN w:val="0"/>
              <w:ind w:left="0" w:firstLine="0"/>
              <w:rPr>
                <w:szCs w:val="20"/>
              </w:rPr>
            </w:pPr>
            <w:r>
              <w:rPr>
                <w:szCs w:val="20"/>
              </w:rPr>
              <w:t xml:space="preserve">                   proposed </w:t>
            </w:r>
            <w:r w:rsidRPr="00373CF4">
              <w:rPr>
                <w:szCs w:val="20"/>
              </w:rPr>
              <w:t>illuminated signs, which would be highl</w:t>
            </w:r>
            <w:r>
              <w:rPr>
                <w:szCs w:val="20"/>
              </w:rPr>
              <w:t xml:space="preserve">y visible and, consequently    </w:t>
            </w:r>
          </w:p>
          <w:p w14:paraId="32E13D35" w14:textId="77777777" w:rsidR="00A1799C" w:rsidRDefault="00A1799C" w:rsidP="00A1799C">
            <w:pPr>
              <w:autoSpaceDE w:val="0"/>
              <w:autoSpaceDN w:val="0"/>
              <w:ind w:left="0" w:firstLine="0"/>
              <w:rPr>
                <w:szCs w:val="20"/>
              </w:rPr>
            </w:pPr>
            <w:r>
              <w:rPr>
                <w:szCs w:val="20"/>
              </w:rPr>
              <w:t xml:space="preserve">                   </w:t>
            </w:r>
            <w:r w:rsidRPr="00373CF4">
              <w:rPr>
                <w:szCs w:val="20"/>
              </w:rPr>
              <w:t>totally out of place in this rural location and causing light pollution in</w:t>
            </w:r>
            <w:r>
              <w:rPr>
                <w:szCs w:val="20"/>
              </w:rPr>
              <w:t xml:space="preserve"> the night    </w:t>
            </w:r>
          </w:p>
          <w:p w14:paraId="05F5E6E9" w14:textId="77777777" w:rsidR="00A1799C" w:rsidRPr="00A1799C" w:rsidRDefault="00A1799C" w:rsidP="00A1799C">
            <w:pPr>
              <w:autoSpaceDE w:val="0"/>
              <w:autoSpaceDN w:val="0"/>
              <w:ind w:left="0" w:firstLine="0"/>
              <w:rPr>
                <w:szCs w:val="20"/>
              </w:rPr>
            </w:pPr>
            <w:r>
              <w:rPr>
                <w:szCs w:val="20"/>
              </w:rPr>
              <w:t xml:space="preserve">                   sky.</w:t>
            </w:r>
          </w:p>
          <w:p w14:paraId="45A82527" w14:textId="77777777" w:rsidR="00A1799C" w:rsidRPr="00CE7FF2" w:rsidRDefault="00A1799C" w:rsidP="00A1799C">
            <w:pPr>
              <w:pStyle w:val="xmsonormal"/>
              <w:rPr>
                <w:rFonts w:ascii="Arial" w:hAnsi="Arial" w:cs="Arial"/>
                <w:color w:val="000000"/>
                <w:sz w:val="20"/>
                <w:szCs w:val="20"/>
              </w:rPr>
            </w:pPr>
          </w:p>
          <w:p w14:paraId="5EA61EF6" w14:textId="77777777" w:rsidR="00A1799C" w:rsidRDefault="00A1799C" w:rsidP="00A1799C">
            <w:pPr>
              <w:pStyle w:val="xmsonormal"/>
              <w:rPr>
                <w:rFonts w:ascii="Arial" w:hAnsi="Arial" w:cs="Arial"/>
                <w:color w:val="000000"/>
                <w:sz w:val="20"/>
                <w:szCs w:val="20"/>
              </w:rPr>
            </w:pPr>
            <w:r>
              <w:rPr>
                <w:rFonts w:ascii="Arial" w:hAnsi="Arial" w:cs="Arial"/>
                <w:color w:val="000000"/>
                <w:sz w:val="20"/>
                <w:szCs w:val="20"/>
              </w:rPr>
              <w:t xml:space="preserve">                   Reasons for objection include:</w:t>
            </w:r>
          </w:p>
          <w:p w14:paraId="25FE9C62" w14:textId="77777777" w:rsidR="00A1799C" w:rsidRDefault="00A1799C" w:rsidP="00A1799C">
            <w:pPr>
              <w:pStyle w:val="xmsonormal"/>
              <w:ind w:left="2160"/>
              <w:rPr>
                <w:rFonts w:ascii="Arial" w:hAnsi="Arial" w:cs="Arial"/>
                <w:color w:val="000000"/>
                <w:sz w:val="20"/>
                <w:szCs w:val="20"/>
              </w:rPr>
            </w:pPr>
          </w:p>
          <w:p w14:paraId="33C22D59" w14:textId="77777777" w:rsidR="00A1799C" w:rsidRDefault="00A1799C" w:rsidP="00A1799C">
            <w:pPr>
              <w:pStyle w:val="xmsonormal"/>
              <w:numPr>
                <w:ilvl w:val="0"/>
                <w:numId w:val="8"/>
              </w:numPr>
              <w:rPr>
                <w:rFonts w:ascii="Arial" w:hAnsi="Arial" w:cs="Arial"/>
                <w:sz w:val="20"/>
                <w:szCs w:val="20"/>
              </w:rPr>
            </w:pPr>
            <w:r w:rsidRPr="00CE7FF2">
              <w:rPr>
                <w:rFonts w:ascii="Arial" w:hAnsi="Arial" w:cs="Arial"/>
                <w:sz w:val="20"/>
                <w:szCs w:val="20"/>
              </w:rPr>
              <w:t xml:space="preserve">Increased traffic volumes and associated road noise close to a residential </w:t>
            </w:r>
          </w:p>
          <w:p w14:paraId="3B528FB1" w14:textId="77777777" w:rsidR="00A1799C" w:rsidRPr="00CE7FF2" w:rsidRDefault="00A1799C" w:rsidP="00A1799C">
            <w:pPr>
              <w:pStyle w:val="xmsonormal"/>
              <w:ind w:left="1076"/>
              <w:rPr>
                <w:rFonts w:ascii="Arial" w:hAnsi="Arial" w:cs="Arial"/>
                <w:sz w:val="20"/>
                <w:szCs w:val="20"/>
              </w:rPr>
            </w:pPr>
            <w:r>
              <w:rPr>
                <w:rFonts w:ascii="Arial" w:hAnsi="Arial" w:cs="Arial"/>
                <w:sz w:val="20"/>
                <w:szCs w:val="20"/>
              </w:rPr>
              <w:t xml:space="preserve">         </w:t>
            </w:r>
            <w:r w:rsidRPr="00CE7FF2">
              <w:rPr>
                <w:rFonts w:ascii="Arial" w:hAnsi="Arial" w:cs="Arial"/>
                <w:sz w:val="20"/>
                <w:szCs w:val="20"/>
              </w:rPr>
              <w:t>area.</w:t>
            </w:r>
          </w:p>
          <w:p w14:paraId="695F4367" w14:textId="77777777" w:rsidR="00A1799C" w:rsidRDefault="00A1799C" w:rsidP="00A1799C">
            <w:pPr>
              <w:ind w:left="0" w:firstLine="0"/>
              <w:rPr>
                <w:color w:val="auto"/>
                <w:szCs w:val="20"/>
                <w:lang w:eastAsia="en-US"/>
              </w:rPr>
            </w:pPr>
            <w:r>
              <w:rPr>
                <w:rFonts w:eastAsiaTheme="minorHAnsi"/>
                <w:szCs w:val="20"/>
              </w:rPr>
              <w:t xml:space="preserve">                      </w:t>
            </w:r>
            <w:r>
              <w:rPr>
                <w:color w:val="auto"/>
                <w:szCs w:val="20"/>
                <w:lang w:eastAsia="en-US"/>
              </w:rPr>
              <w:t>2  .</w:t>
            </w:r>
            <w:r w:rsidRPr="00CE7FF2">
              <w:rPr>
                <w:color w:val="auto"/>
                <w:szCs w:val="20"/>
                <w:lang w:eastAsia="en-US"/>
              </w:rPr>
              <w:t xml:space="preserve">The proposal would introduce a town centre use in an 'out-of-town' </w:t>
            </w:r>
          </w:p>
          <w:p w14:paraId="06A9B8EA" w14:textId="77777777" w:rsidR="00A1799C" w:rsidRDefault="00A1799C" w:rsidP="00A1799C">
            <w:pPr>
              <w:ind w:left="0" w:firstLine="0"/>
              <w:rPr>
                <w:color w:val="auto"/>
                <w:szCs w:val="20"/>
                <w:lang w:eastAsia="en-US"/>
              </w:rPr>
            </w:pPr>
            <w:r>
              <w:rPr>
                <w:color w:val="auto"/>
                <w:szCs w:val="20"/>
                <w:lang w:eastAsia="en-US"/>
              </w:rPr>
              <w:t xml:space="preserve">                            </w:t>
            </w:r>
            <w:r w:rsidRPr="00CE7FF2">
              <w:rPr>
                <w:color w:val="auto"/>
                <w:szCs w:val="20"/>
                <w:lang w:eastAsia="en-US"/>
              </w:rPr>
              <w:t>countryside location.</w:t>
            </w:r>
            <w:r>
              <w:rPr>
                <w:color w:val="auto"/>
                <w:szCs w:val="20"/>
                <w:lang w:eastAsia="en-US"/>
              </w:rPr>
              <w:t xml:space="preserve"> </w:t>
            </w:r>
          </w:p>
          <w:p w14:paraId="38278B1A" w14:textId="77777777" w:rsidR="00A1799C" w:rsidRDefault="00A1799C" w:rsidP="00A1799C">
            <w:pPr>
              <w:pStyle w:val="ListParagraph"/>
              <w:numPr>
                <w:ilvl w:val="0"/>
                <w:numId w:val="9"/>
              </w:numPr>
              <w:rPr>
                <w:color w:val="auto"/>
                <w:szCs w:val="20"/>
                <w:lang w:eastAsia="en-US"/>
              </w:rPr>
            </w:pPr>
            <w:r w:rsidRPr="00A1799C">
              <w:rPr>
                <w:color w:val="auto"/>
                <w:szCs w:val="20"/>
                <w:lang w:eastAsia="en-US"/>
              </w:rPr>
              <w:t xml:space="preserve">The application site lies outside the settlement boundary defined under policy CS4 of the St Edmundsbury Core Strategy and is not allocated for development either in the Local Plan. </w:t>
            </w:r>
          </w:p>
          <w:p w14:paraId="601030B8" w14:textId="77777777" w:rsidR="00A1799C" w:rsidRDefault="00A1799C" w:rsidP="00A1799C">
            <w:pPr>
              <w:pStyle w:val="ListParagraph"/>
              <w:numPr>
                <w:ilvl w:val="0"/>
                <w:numId w:val="9"/>
              </w:numPr>
              <w:rPr>
                <w:color w:val="auto"/>
                <w:szCs w:val="20"/>
                <w:lang w:eastAsia="en-US"/>
              </w:rPr>
            </w:pPr>
            <w:r w:rsidRPr="00A1799C">
              <w:rPr>
                <w:color w:val="auto"/>
                <w:szCs w:val="20"/>
                <w:lang w:eastAsia="en-US"/>
              </w:rPr>
              <w:t xml:space="preserve">Policy DM35 seeks to direct main town centre uses in the defined centres and requires a sequential approach. The application is therefore contrary to policies DM1, DM5 and DM35 of the Joint Development Management Policies Document; policies CS4, CS10 and CS13 of the St Edmundsbury Borough Council Core Strategy and policy BV9 of the Bury St Edmunds Vision 2031 document. </w:t>
            </w:r>
          </w:p>
          <w:p w14:paraId="6829FF99" w14:textId="77777777" w:rsidR="00A1799C" w:rsidRDefault="00A1799C" w:rsidP="00A1799C">
            <w:pPr>
              <w:pStyle w:val="ListParagraph"/>
              <w:numPr>
                <w:ilvl w:val="0"/>
                <w:numId w:val="9"/>
              </w:numPr>
              <w:rPr>
                <w:color w:val="auto"/>
                <w:szCs w:val="20"/>
                <w:lang w:eastAsia="en-US"/>
              </w:rPr>
            </w:pPr>
            <w:r w:rsidRPr="00A1799C">
              <w:rPr>
                <w:color w:val="auto"/>
                <w:szCs w:val="20"/>
                <w:lang w:eastAsia="en-US"/>
              </w:rPr>
              <w:t>The site is prominently located in a landscaped countryside location where Policy DM5 protects land from unsustainable development. The application site is characterised by open spaces and naturalistic landscaping and makes a positive contribution to the underlying landscape character of the area. The site forms a buffer from the busy A14 and provides an attractive setting for the residential development of Moreton Hall.</w:t>
            </w:r>
          </w:p>
          <w:p w14:paraId="2E3F7AFB" w14:textId="77777777" w:rsidR="00A1799C" w:rsidRPr="00A1799C" w:rsidRDefault="00A1799C" w:rsidP="00A1799C">
            <w:pPr>
              <w:pStyle w:val="ListParagraph"/>
              <w:numPr>
                <w:ilvl w:val="0"/>
                <w:numId w:val="9"/>
              </w:numPr>
              <w:rPr>
                <w:color w:val="auto"/>
                <w:szCs w:val="20"/>
                <w:lang w:eastAsia="en-US"/>
              </w:rPr>
            </w:pPr>
            <w:r w:rsidRPr="00A1799C">
              <w:rPr>
                <w:color w:val="auto"/>
                <w:szCs w:val="20"/>
                <w:lang w:eastAsia="en-US"/>
              </w:rPr>
              <w:t xml:space="preserve">The removal of existing vegetation, introduction of additional buildings, intrusive signage and a general intensification of the site’s use will erode the positive characteristics of the site. As such, the proposal fails to recognise and address key features, characteristics, landscape/townscape character, local distinctiveness and special qualities </w:t>
            </w:r>
            <w:r w:rsidRPr="00A1799C">
              <w:rPr>
                <w:color w:val="auto"/>
                <w:szCs w:val="20"/>
                <w:lang w:eastAsia="en-US"/>
              </w:rPr>
              <w:lastRenderedPageBreak/>
              <w:t>of the area and involves the loss of an important open and landscaped area which makes a significant contribution to the character and appearance of the settlement, contrary to policy DM2 and DM5, CS3 and CS13 and</w:t>
            </w:r>
            <w:r w:rsidRPr="00A1799C">
              <w:rPr>
                <w:rFonts w:ascii="Verdana" w:hAnsi="Verdana"/>
                <w:color w:val="auto"/>
                <w:szCs w:val="20"/>
                <w:lang w:eastAsia="en-US"/>
              </w:rPr>
              <w:t xml:space="preserve"> core principles of the NPPF.</w:t>
            </w:r>
          </w:p>
          <w:p w14:paraId="545DC653" w14:textId="77777777" w:rsidR="00A1799C" w:rsidRDefault="00A1799C" w:rsidP="00A1799C">
            <w:pPr>
              <w:pStyle w:val="ListParagraph"/>
              <w:numPr>
                <w:ilvl w:val="0"/>
                <w:numId w:val="9"/>
              </w:numPr>
              <w:rPr>
                <w:color w:val="auto"/>
                <w:szCs w:val="20"/>
                <w:lang w:eastAsia="en-US"/>
              </w:rPr>
            </w:pPr>
            <w:r w:rsidRPr="00A1799C">
              <w:rPr>
                <w:color w:val="auto"/>
                <w:szCs w:val="20"/>
                <w:lang w:eastAsia="en-US"/>
              </w:rPr>
              <w:t>Based on the evidence available, it is Officers’ view that the proposal is for a motorist facility. Strategic site BV13 allocates a site which includes motorists' services facilities including petrol filing station, restaurant and travel hotel. The Local Plan identifies this as a suitable site for the type of use proposed by this application. The site next to junction 45 would be better accessible and more convenient to motorists on the A14 than the application site; it is allocated for such uses and is therefore more appropriate and is more sustainable. The proposed development on the application site would therefore undermine the delivery of development allocated under Policy BV13 and is contrary to the aims of the NPPF taken as a whole.</w:t>
            </w:r>
          </w:p>
          <w:p w14:paraId="2C8E4182" w14:textId="77777777" w:rsidR="00A1799C" w:rsidRPr="00A1799C" w:rsidRDefault="00A1799C" w:rsidP="00A1799C">
            <w:pPr>
              <w:pStyle w:val="ListParagraph"/>
              <w:numPr>
                <w:ilvl w:val="0"/>
                <w:numId w:val="9"/>
              </w:numPr>
              <w:rPr>
                <w:color w:val="auto"/>
                <w:szCs w:val="20"/>
                <w:lang w:eastAsia="en-US"/>
              </w:rPr>
            </w:pPr>
            <w:r w:rsidRPr="00A1799C">
              <w:rPr>
                <w:szCs w:val="20"/>
              </w:rPr>
              <w:t>Such development would attract Anti-Social Behaviour (littering, noise, violence and vehicle nuisance) as experienced at the McDonalds drive-through site at Stowmarket and still ongoing.</w:t>
            </w:r>
          </w:p>
          <w:p w14:paraId="6873EC85" w14:textId="77777777" w:rsidR="00A1799C" w:rsidRPr="00A1799C" w:rsidRDefault="00A1799C" w:rsidP="00A1799C">
            <w:pPr>
              <w:pStyle w:val="ListParagraph"/>
              <w:numPr>
                <w:ilvl w:val="0"/>
                <w:numId w:val="9"/>
              </w:numPr>
              <w:rPr>
                <w:color w:val="auto"/>
                <w:szCs w:val="20"/>
                <w:lang w:eastAsia="en-US"/>
              </w:rPr>
            </w:pPr>
            <w:r w:rsidRPr="00A1799C">
              <w:rPr>
                <w:szCs w:val="20"/>
              </w:rPr>
              <w:t>Light Pollution and Disruption to Local Wildlife.  The site proposed is close to a wooded and forested area, in which wildlife is regularly seen.  The addition of 24 hour lighting, increased traffic, noise and litter would serve to disrupt their natural habitat.</w:t>
            </w:r>
          </w:p>
          <w:p w14:paraId="4245916B" w14:textId="77777777" w:rsidR="00A1799C" w:rsidRDefault="00A1799C" w:rsidP="00F553FE">
            <w:pPr>
              <w:pStyle w:val="ListParagraph"/>
              <w:numPr>
                <w:ilvl w:val="0"/>
                <w:numId w:val="9"/>
              </w:numPr>
              <w:shd w:val="clear" w:color="auto" w:fill="FFFFFF"/>
              <w:rPr>
                <w:szCs w:val="20"/>
              </w:rPr>
            </w:pPr>
            <w:r w:rsidRPr="00A1799C">
              <w:rPr>
                <w:szCs w:val="20"/>
              </w:rPr>
              <w:t xml:space="preserve">Further increase in anti-social vehicle use on </w:t>
            </w:r>
            <w:proofErr w:type="spellStart"/>
            <w:r w:rsidRPr="00A1799C">
              <w:rPr>
                <w:szCs w:val="20"/>
              </w:rPr>
              <w:t>Skyliner</w:t>
            </w:r>
            <w:proofErr w:type="spellEnd"/>
            <w:r w:rsidRPr="00A1799C">
              <w:rPr>
                <w:szCs w:val="20"/>
              </w:rPr>
              <w:t xml:space="preserve"> Way, Lady Miriam Way and Rougham Tower Avenue, which has been well documented by the Police and local media.</w:t>
            </w:r>
          </w:p>
          <w:p w14:paraId="01E88D51" w14:textId="77777777" w:rsidR="00A1799C" w:rsidRPr="00A1799C" w:rsidRDefault="00A1799C" w:rsidP="00F553FE">
            <w:pPr>
              <w:pStyle w:val="ListParagraph"/>
              <w:numPr>
                <w:ilvl w:val="0"/>
                <w:numId w:val="9"/>
              </w:numPr>
              <w:shd w:val="clear" w:color="auto" w:fill="FFFFFF"/>
              <w:rPr>
                <w:szCs w:val="20"/>
              </w:rPr>
            </w:pPr>
            <w:r w:rsidRPr="00A1799C">
              <w:rPr>
                <w:szCs w:val="20"/>
              </w:rPr>
              <w:t>The previously proposed location on Rougham Hill is considered to have been a more suitable location with fewer residential properties in the vicinity and the existing road network more appropriate for greater traffic volumes.</w:t>
            </w:r>
          </w:p>
          <w:p w14:paraId="51820EED" w14:textId="77777777" w:rsidR="00A1799C" w:rsidRDefault="00A1799C" w:rsidP="00B43E09">
            <w:pPr>
              <w:jc w:val="center"/>
              <w:rPr>
                <w:rFonts w:ascii="Times New Roman" w:eastAsia="Times New Roman" w:hAnsi="Times New Roman" w:cs="Times New Roman"/>
                <w:color w:val="auto"/>
              </w:rPr>
            </w:pPr>
            <w:r>
              <w:rPr>
                <w:rFonts w:eastAsia="Times New Roman"/>
              </w:rPr>
              <w:t xml:space="preserve">   </w:t>
            </w:r>
          </w:p>
          <w:p w14:paraId="05838447" w14:textId="77777777" w:rsidR="00A1799C" w:rsidRPr="00373CF4" w:rsidRDefault="00A1799C" w:rsidP="00A1799C">
            <w:pPr>
              <w:rPr>
                <w:color w:val="auto"/>
              </w:rPr>
            </w:pPr>
            <w:r w:rsidRPr="00A1799C">
              <w:rPr>
                <w:color w:val="auto"/>
              </w:rPr>
              <w:t>22/095</w:t>
            </w:r>
            <w:r>
              <w:rPr>
                <w:color w:val="auto"/>
              </w:rPr>
              <w:t xml:space="preserve">         </w:t>
            </w:r>
            <w:r w:rsidRPr="00373CF4">
              <w:rPr>
                <w:color w:val="auto"/>
                <w:u w:val="single"/>
              </w:rPr>
              <w:t>Mouse Lane</w:t>
            </w:r>
          </w:p>
          <w:p w14:paraId="21764AAC" w14:textId="77777777" w:rsidR="00A1799C" w:rsidRPr="00373CF4" w:rsidRDefault="00A1799C" w:rsidP="00373CF4">
            <w:pPr>
              <w:rPr>
                <w:color w:val="auto"/>
              </w:rPr>
            </w:pPr>
          </w:p>
          <w:p w14:paraId="521B68C6" w14:textId="77777777" w:rsidR="00A1799C" w:rsidRDefault="00A1799C" w:rsidP="003F490A">
            <w:pPr>
              <w:ind w:left="0" w:firstLine="0"/>
              <w:rPr>
                <w:color w:val="auto"/>
              </w:rPr>
            </w:pPr>
            <w:r>
              <w:rPr>
                <w:color w:val="auto"/>
              </w:rPr>
              <w:t xml:space="preserve">                   The footpath</w:t>
            </w:r>
            <w:r w:rsidRPr="00373CF4">
              <w:rPr>
                <w:color w:val="auto"/>
              </w:rPr>
              <w:t xml:space="preserve"> to the Church/School had</w:t>
            </w:r>
            <w:r>
              <w:rPr>
                <w:color w:val="auto"/>
              </w:rPr>
              <w:t xml:space="preserve"> previously</w:t>
            </w:r>
            <w:r w:rsidRPr="00373CF4">
              <w:rPr>
                <w:color w:val="auto"/>
              </w:rPr>
              <w:t xml:space="preserve"> been cleared of encroaching </w:t>
            </w:r>
          </w:p>
          <w:p w14:paraId="008F47EE" w14:textId="77777777" w:rsidR="00A1799C" w:rsidRDefault="00A1799C" w:rsidP="003F490A">
            <w:pPr>
              <w:ind w:left="0" w:firstLine="0"/>
              <w:rPr>
                <w:color w:val="auto"/>
              </w:rPr>
            </w:pPr>
            <w:r>
              <w:rPr>
                <w:color w:val="auto"/>
              </w:rPr>
              <w:t xml:space="preserve">                   </w:t>
            </w:r>
            <w:r w:rsidRPr="00373CF4">
              <w:rPr>
                <w:color w:val="auto"/>
              </w:rPr>
              <w:t>vegetation.  A decision now needs to be made as t</w:t>
            </w:r>
            <w:r>
              <w:rPr>
                <w:color w:val="auto"/>
              </w:rPr>
              <w:t xml:space="preserve">o whether we wish to   </w:t>
            </w:r>
          </w:p>
          <w:p w14:paraId="13C71A54" w14:textId="77777777" w:rsidR="00A1799C" w:rsidRDefault="00A1799C" w:rsidP="003F490A">
            <w:pPr>
              <w:ind w:left="0" w:firstLine="0"/>
              <w:rPr>
                <w:color w:val="auto"/>
              </w:rPr>
            </w:pPr>
            <w:r>
              <w:rPr>
                <w:color w:val="auto"/>
              </w:rPr>
              <w:t xml:space="preserve">                   appoint a </w:t>
            </w:r>
            <w:r w:rsidRPr="00373CF4">
              <w:rPr>
                <w:color w:val="auto"/>
              </w:rPr>
              <w:t xml:space="preserve">contractor to apply weedkiller (suggested </w:t>
            </w:r>
            <w:r>
              <w:rPr>
                <w:color w:val="auto"/>
              </w:rPr>
              <w:t xml:space="preserve">by the same contractor to </w:t>
            </w:r>
          </w:p>
          <w:p w14:paraId="5849CA14" w14:textId="77777777" w:rsidR="00A1799C" w:rsidRDefault="00A1799C" w:rsidP="003F490A">
            <w:pPr>
              <w:ind w:left="0" w:firstLine="0"/>
              <w:rPr>
                <w:color w:val="auto"/>
              </w:rPr>
            </w:pPr>
            <w:r>
              <w:rPr>
                <w:color w:val="auto"/>
              </w:rPr>
              <w:t xml:space="preserve">                   be done </w:t>
            </w:r>
            <w:r w:rsidRPr="00373CF4">
              <w:rPr>
                <w:color w:val="auto"/>
              </w:rPr>
              <w:t xml:space="preserve">twice a year at a cost of £100/application.) </w:t>
            </w:r>
            <w:r>
              <w:rPr>
                <w:color w:val="auto"/>
              </w:rPr>
              <w:t xml:space="preserve">.In the last week, the Parish   </w:t>
            </w:r>
          </w:p>
          <w:p w14:paraId="21DA4423" w14:textId="77777777" w:rsidR="00A1799C" w:rsidRDefault="00A1799C" w:rsidP="003F490A">
            <w:pPr>
              <w:ind w:left="0" w:firstLine="0"/>
              <w:rPr>
                <w:color w:val="auto"/>
              </w:rPr>
            </w:pPr>
            <w:r>
              <w:rPr>
                <w:color w:val="auto"/>
              </w:rPr>
              <w:t xml:space="preserve">                   Clerk had received a request from a resident that this footpath be cleared again </w:t>
            </w:r>
          </w:p>
          <w:p w14:paraId="4D74ACDC" w14:textId="77777777" w:rsidR="00A1799C" w:rsidRPr="00373CF4" w:rsidRDefault="00A1799C" w:rsidP="00A1799C">
            <w:pPr>
              <w:ind w:left="0" w:firstLine="0"/>
              <w:rPr>
                <w:color w:val="auto"/>
              </w:rPr>
            </w:pPr>
            <w:r>
              <w:rPr>
                <w:color w:val="auto"/>
              </w:rPr>
              <w:t xml:space="preserve">                   now</w:t>
            </w:r>
          </w:p>
          <w:p w14:paraId="10184BF7" w14:textId="77777777" w:rsidR="00A1799C" w:rsidRPr="00373CF4" w:rsidRDefault="00A1799C" w:rsidP="003F490A">
            <w:pPr>
              <w:ind w:left="0" w:firstLine="0"/>
              <w:rPr>
                <w:color w:val="auto"/>
              </w:rPr>
            </w:pPr>
          </w:p>
          <w:p w14:paraId="0F27069E" w14:textId="77777777" w:rsidR="00A1799C" w:rsidRDefault="00A1799C" w:rsidP="00A1799C">
            <w:pPr>
              <w:ind w:left="0" w:firstLine="0"/>
              <w:rPr>
                <w:u w:color="000000"/>
              </w:rPr>
            </w:pPr>
            <w:r w:rsidRPr="00A1799C">
              <w:t xml:space="preserve">22/096        </w:t>
            </w:r>
            <w:r w:rsidRPr="00373CF4">
              <w:rPr>
                <w:u w:val="single" w:color="000000"/>
              </w:rPr>
              <w:t>Highways</w:t>
            </w:r>
            <w:r w:rsidRPr="00373CF4">
              <w:rPr>
                <w:u w:color="000000"/>
              </w:rPr>
              <w:t xml:space="preserve">;  The following work remains to be done; Cllr </w:t>
            </w:r>
            <w:proofErr w:type="spellStart"/>
            <w:r w:rsidRPr="00373CF4">
              <w:rPr>
                <w:u w:color="000000"/>
              </w:rPr>
              <w:t>Soons</w:t>
            </w:r>
            <w:proofErr w:type="spellEnd"/>
            <w:r w:rsidRPr="00373CF4">
              <w:rPr>
                <w:u w:color="000000"/>
              </w:rPr>
              <w:t xml:space="preserve"> was asked </w:t>
            </w:r>
            <w:r>
              <w:rPr>
                <w:u w:color="000000"/>
              </w:rPr>
              <w:t xml:space="preserve">  </w:t>
            </w:r>
          </w:p>
          <w:p w14:paraId="6735A49A" w14:textId="77777777" w:rsidR="00A1799C" w:rsidRDefault="00A1799C" w:rsidP="00A1799C">
            <w:pPr>
              <w:ind w:left="0" w:firstLine="0"/>
            </w:pPr>
            <w:r>
              <w:rPr>
                <w:u w:color="000000"/>
              </w:rPr>
              <w:t xml:space="preserve">                   </w:t>
            </w:r>
            <w:r w:rsidRPr="00373CF4">
              <w:rPr>
                <w:u w:color="000000"/>
              </w:rPr>
              <w:t>again</w:t>
            </w:r>
            <w:r>
              <w:rPr>
                <w:u w:color="000000"/>
              </w:rPr>
              <w:t>:-</w:t>
            </w:r>
            <w:r>
              <w:t xml:space="preserve"> </w:t>
            </w:r>
            <w:r w:rsidRPr="00373CF4">
              <w:rPr>
                <w:u w:color="000000"/>
              </w:rPr>
              <w:t>to ensure that th</w:t>
            </w:r>
            <w:r>
              <w:rPr>
                <w:u w:color="000000"/>
              </w:rPr>
              <w:t>is work is carried out urgently</w:t>
            </w:r>
            <w:r w:rsidRPr="00373CF4">
              <w:t xml:space="preserve"> </w:t>
            </w:r>
          </w:p>
          <w:p w14:paraId="0FF8938C" w14:textId="77777777" w:rsidR="00A1799C" w:rsidRDefault="00A1799C" w:rsidP="00A1799C">
            <w:pPr>
              <w:ind w:left="0" w:firstLine="0"/>
            </w:pPr>
            <w:r>
              <w:rPr>
                <w:u w:color="000000"/>
              </w:rPr>
              <w:t xml:space="preserve">                   </w:t>
            </w:r>
            <w:r>
              <w:t>G</w:t>
            </w:r>
            <w:r w:rsidRPr="00373CF4">
              <w:t xml:space="preserve">ullies &amp; Grips – </w:t>
            </w:r>
            <w:proofErr w:type="spellStart"/>
            <w:r w:rsidRPr="00373CF4">
              <w:t>Almshouse</w:t>
            </w:r>
            <w:proofErr w:type="spellEnd"/>
            <w:r w:rsidRPr="00373CF4">
              <w:t xml:space="preserve"> and Church Roads:  Cllr </w:t>
            </w:r>
            <w:proofErr w:type="spellStart"/>
            <w:r w:rsidRPr="00373CF4">
              <w:t>Soons</w:t>
            </w:r>
            <w:proofErr w:type="spellEnd"/>
            <w:r w:rsidRPr="00373CF4">
              <w:t xml:space="preserve"> was asked to </w:t>
            </w:r>
          </w:p>
          <w:p w14:paraId="4E410F0A" w14:textId="77777777" w:rsidR="00A1799C" w:rsidRDefault="00A1799C" w:rsidP="00A1799C">
            <w:pPr>
              <w:ind w:left="0" w:firstLine="0"/>
            </w:pPr>
            <w:r>
              <w:t xml:space="preserve">                   </w:t>
            </w:r>
            <w:r w:rsidRPr="00373CF4">
              <w:t xml:space="preserve">expedite this matter, since no further work had been undertaken to link the </w:t>
            </w:r>
          </w:p>
          <w:p w14:paraId="30EAE0C7" w14:textId="77777777" w:rsidR="00A1799C" w:rsidRDefault="00A1799C" w:rsidP="00A1799C">
            <w:pPr>
              <w:ind w:left="0" w:firstLine="0"/>
            </w:pPr>
            <w:r>
              <w:t xml:space="preserve">                   </w:t>
            </w:r>
            <w:r w:rsidRPr="00373CF4">
              <w:t>gullies to their outfalls.</w:t>
            </w:r>
          </w:p>
          <w:p w14:paraId="3DBE0C95" w14:textId="77777777" w:rsidR="00A1799C" w:rsidRDefault="00A1799C" w:rsidP="00A1799C">
            <w:pPr>
              <w:ind w:left="0" w:firstLine="0"/>
            </w:pPr>
          </w:p>
          <w:p w14:paraId="3EF5853F" w14:textId="77777777" w:rsidR="00A1799C" w:rsidRPr="00A1799C" w:rsidRDefault="00A1799C" w:rsidP="00A1799C">
            <w:pPr>
              <w:ind w:left="0" w:firstLine="0"/>
            </w:pPr>
            <w:r>
              <w:t xml:space="preserve">22/097       </w:t>
            </w:r>
            <w:r w:rsidRPr="00373CF4">
              <w:t xml:space="preserve">Potholes:  Cllr </w:t>
            </w:r>
            <w:proofErr w:type="spellStart"/>
            <w:r w:rsidRPr="00373CF4">
              <w:t>Soons</w:t>
            </w:r>
            <w:proofErr w:type="spellEnd"/>
            <w:r w:rsidRPr="00373CF4">
              <w:t xml:space="preserve"> was asked to get the one large remaining pothole</w:t>
            </w:r>
            <w:r>
              <w:t xml:space="preserve"> in</w:t>
            </w:r>
          </w:p>
          <w:p w14:paraId="6C05A8E9" w14:textId="77777777" w:rsidR="00A1799C" w:rsidRDefault="00A1799C" w:rsidP="00AB42CA">
            <w:pPr>
              <w:spacing w:after="1"/>
              <w:ind w:left="0" w:firstLine="0"/>
            </w:pPr>
            <w:r>
              <w:t xml:space="preserve">                  </w:t>
            </w:r>
            <w:r w:rsidRPr="00373CF4">
              <w:t xml:space="preserve">New Road (near its junction with Bury Road) repaired as a matter of urgency </w:t>
            </w:r>
            <w:r>
              <w:t xml:space="preserve">   </w:t>
            </w:r>
          </w:p>
          <w:p w14:paraId="302DE97B" w14:textId="77777777" w:rsidR="00A1799C" w:rsidRPr="00373CF4" w:rsidRDefault="00A1799C" w:rsidP="00A1799C">
            <w:pPr>
              <w:spacing w:after="1"/>
              <w:ind w:left="0" w:firstLine="0"/>
            </w:pPr>
            <w:r>
              <w:t xml:space="preserve">                  </w:t>
            </w:r>
            <w:r w:rsidRPr="00373CF4">
              <w:t xml:space="preserve">due to its dangerous size and position.  </w:t>
            </w:r>
          </w:p>
          <w:p w14:paraId="6C62F0D1" w14:textId="77777777" w:rsidR="00A1799C" w:rsidRDefault="00A1799C" w:rsidP="00AB42CA">
            <w:pPr>
              <w:spacing w:after="1"/>
              <w:ind w:left="0" w:firstLine="0"/>
            </w:pPr>
          </w:p>
          <w:p w14:paraId="2ABD79AA" w14:textId="77777777" w:rsidR="00A1799C" w:rsidRDefault="00A1799C" w:rsidP="00A1799C">
            <w:pPr>
              <w:spacing w:after="1"/>
              <w:ind w:left="0" w:firstLine="0"/>
            </w:pPr>
            <w:r>
              <w:t xml:space="preserve">22/098       </w:t>
            </w:r>
            <w:r w:rsidRPr="00373CF4">
              <w:rPr>
                <w:u w:val="single" w:color="000000"/>
              </w:rPr>
              <w:t>Speed Indicator Devices/Vehicle Activation Signs</w:t>
            </w:r>
            <w:r w:rsidRPr="00373CF4">
              <w:t>:  Two SIDs had</w:t>
            </w:r>
            <w:r>
              <w:t xml:space="preserve"> previously </w:t>
            </w:r>
          </w:p>
          <w:p w14:paraId="41F12C6D" w14:textId="77777777" w:rsidR="00A1799C" w:rsidRDefault="00A1799C" w:rsidP="00A1799C">
            <w:pPr>
              <w:spacing w:after="1"/>
              <w:ind w:left="0" w:firstLine="0"/>
            </w:pPr>
            <w:r>
              <w:t xml:space="preserve">                  </w:t>
            </w:r>
            <w:r w:rsidRPr="00373CF4">
              <w:t>been situated in unsatisfactory positions in Rougham; Cllr Wells</w:t>
            </w:r>
            <w:r>
              <w:t xml:space="preserve"> </w:t>
            </w:r>
            <w:r w:rsidRPr="00373CF4">
              <w:t>agreed to</w:t>
            </w:r>
          </w:p>
          <w:p w14:paraId="5C4217E1" w14:textId="77777777" w:rsidR="00A1799C" w:rsidRDefault="00A1799C" w:rsidP="00A1799C">
            <w:pPr>
              <w:spacing w:after="1"/>
              <w:ind w:left="0" w:firstLine="0"/>
            </w:pPr>
            <w:r>
              <w:t xml:space="preserve">                  </w:t>
            </w:r>
            <w:r w:rsidRPr="00373CF4">
              <w:t xml:space="preserve">review the criteria and make recommendations as to more suitable </w:t>
            </w:r>
            <w:r>
              <w:t xml:space="preserve">locations    </w:t>
            </w:r>
          </w:p>
          <w:p w14:paraId="6E9AFB1C" w14:textId="77777777" w:rsidR="00A1799C" w:rsidRPr="00373CF4" w:rsidRDefault="00A1799C" w:rsidP="00A1799C">
            <w:pPr>
              <w:spacing w:after="1"/>
              <w:ind w:left="0" w:firstLine="0"/>
            </w:pPr>
            <w:r>
              <w:t xml:space="preserve">                  following discussion with the responsible SCC Department.</w:t>
            </w:r>
          </w:p>
          <w:p w14:paraId="4AA06259" w14:textId="77777777" w:rsidR="00A1799C" w:rsidRPr="00373CF4" w:rsidRDefault="00A1799C" w:rsidP="00A1799C">
            <w:pPr>
              <w:spacing w:after="1"/>
              <w:ind w:left="0" w:firstLine="0"/>
            </w:pPr>
          </w:p>
          <w:p w14:paraId="05E9CFDF" w14:textId="77777777" w:rsidR="00A1799C" w:rsidRDefault="00A1799C" w:rsidP="00AB42CA">
            <w:pPr>
              <w:ind w:left="0" w:firstLine="0"/>
            </w:pPr>
            <w:r>
              <w:t xml:space="preserve">22/099      </w:t>
            </w:r>
            <w:r w:rsidRPr="00373CF4">
              <w:t>Anti-Social Behaviour:  No problems had been reported.</w:t>
            </w:r>
          </w:p>
          <w:p w14:paraId="75D841D3" w14:textId="77777777" w:rsidR="00A1799C" w:rsidRDefault="00A1799C" w:rsidP="00AB42CA">
            <w:pPr>
              <w:ind w:left="0" w:firstLine="0"/>
            </w:pPr>
          </w:p>
          <w:p w14:paraId="0462351D" w14:textId="77777777" w:rsidR="00A1799C" w:rsidRPr="00A1799C" w:rsidRDefault="00A1799C" w:rsidP="00AB42CA">
            <w:pPr>
              <w:ind w:left="0" w:firstLine="0"/>
            </w:pPr>
            <w:r>
              <w:t xml:space="preserve">22/100      </w:t>
            </w:r>
            <w:r w:rsidRPr="00A1799C">
              <w:rPr>
                <w:color w:val="auto"/>
                <w:u w:val="single"/>
              </w:rPr>
              <w:t>James Stiff Cottages</w:t>
            </w:r>
            <w:r w:rsidRPr="00A1799C">
              <w:rPr>
                <w:color w:val="auto"/>
              </w:rPr>
              <w:t>: Cllr Poole advised that no update had been provided.</w:t>
            </w:r>
          </w:p>
          <w:p w14:paraId="469C5DF2" w14:textId="77777777" w:rsidR="00A1799C" w:rsidRDefault="00A1799C" w:rsidP="00A1799C">
            <w:pPr>
              <w:ind w:left="0" w:firstLine="0"/>
              <w:rPr>
                <w:color w:val="auto"/>
                <w:u w:val="single"/>
              </w:rPr>
            </w:pPr>
          </w:p>
          <w:p w14:paraId="77CCE088" w14:textId="77777777" w:rsidR="00A1799C" w:rsidRDefault="00A1799C" w:rsidP="00AB42CA">
            <w:pPr>
              <w:ind w:left="0" w:firstLine="0"/>
              <w:rPr>
                <w:color w:val="auto"/>
              </w:rPr>
            </w:pPr>
            <w:r w:rsidRPr="00A1799C">
              <w:rPr>
                <w:color w:val="auto"/>
              </w:rPr>
              <w:t xml:space="preserve">22/101      </w:t>
            </w:r>
            <w:r w:rsidRPr="00A1799C">
              <w:rPr>
                <w:color w:val="auto"/>
                <w:u w:val="single"/>
              </w:rPr>
              <w:t>Emergency Management Planning</w:t>
            </w:r>
            <w:r w:rsidRPr="00A1799C">
              <w:rPr>
                <w:color w:val="auto"/>
              </w:rPr>
              <w:t xml:space="preserve">:  Cllr Dann agreed to assume responsibility </w:t>
            </w:r>
          </w:p>
          <w:p w14:paraId="09CEB686" w14:textId="77777777" w:rsidR="00A1799C" w:rsidRDefault="00A1799C" w:rsidP="00A1799C">
            <w:pPr>
              <w:ind w:left="0" w:firstLine="0"/>
              <w:rPr>
                <w:color w:val="auto"/>
              </w:rPr>
            </w:pPr>
            <w:r>
              <w:rPr>
                <w:color w:val="auto"/>
              </w:rPr>
              <w:t xml:space="preserve">                 </w:t>
            </w:r>
            <w:r w:rsidRPr="00A1799C">
              <w:rPr>
                <w:color w:val="auto"/>
              </w:rPr>
              <w:t>for</w:t>
            </w:r>
            <w:r>
              <w:rPr>
                <w:color w:val="auto"/>
              </w:rPr>
              <w:t xml:space="preserve"> </w:t>
            </w:r>
            <w:r w:rsidRPr="00A1799C">
              <w:rPr>
                <w:color w:val="auto"/>
              </w:rPr>
              <w:t>this Emergency Plan for the Parish.  Available information</w:t>
            </w:r>
            <w:r>
              <w:rPr>
                <w:color w:val="auto"/>
              </w:rPr>
              <w:t xml:space="preserve"> in this connection </w:t>
            </w:r>
          </w:p>
          <w:p w14:paraId="5A3CE28F" w14:textId="77777777" w:rsidR="00A1799C" w:rsidRPr="00A1799C" w:rsidRDefault="00A1799C" w:rsidP="00AB42CA">
            <w:pPr>
              <w:ind w:left="0" w:firstLine="0"/>
              <w:rPr>
                <w:color w:val="auto"/>
              </w:rPr>
            </w:pPr>
            <w:r>
              <w:rPr>
                <w:color w:val="auto"/>
              </w:rPr>
              <w:t xml:space="preserve">                 had been obtained by</w:t>
            </w:r>
            <w:r w:rsidRPr="00A1799C">
              <w:rPr>
                <w:color w:val="auto"/>
              </w:rPr>
              <w:t xml:space="preserve"> Cllr Dann.</w:t>
            </w:r>
          </w:p>
          <w:p w14:paraId="6CCC6469" w14:textId="77777777" w:rsidR="00A1799C" w:rsidRPr="00A1799C" w:rsidRDefault="00A1799C" w:rsidP="00AB42CA">
            <w:pPr>
              <w:ind w:left="0" w:firstLine="0"/>
              <w:rPr>
                <w:i/>
                <w:color w:val="auto"/>
              </w:rPr>
            </w:pPr>
          </w:p>
          <w:p w14:paraId="7834EF86" w14:textId="77777777" w:rsidR="00A1799C" w:rsidRPr="00A1799C" w:rsidRDefault="00A1799C" w:rsidP="00AB42CA">
            <w:pPr>
              <w:ind w:left="0" w:firstLine="0"/>
              <w:rPr>
                <w:color w:val="auto"/>
              </w:rPr>
            </w:pPr>
            <w:r w:rsidRPr="00A1799C">
              <w:rPr>
                <w:color w:val="auto"/>
              </w:rPr>
              <w:t xml:space="preserve">Date of the </w:t>
            </w:r>
            <w:r>
              <w:rPr>
                <w:color w:val="auto"/>
              </w:rPr>
              <w:t>Next PC Meeting:  Monday 18 July</w:t>
            </w:r>
            <w:r w:rsidR="00B17B99">
              <w:rPr>
                <w:color w:val="auto"/>
              </w:rPr>
              <w:t xml:space="preserve"> 2022</w:t>
            </w:r>
          </w:p>
          <w:p w14:paraId="21D5F0BA" w14:textId="77777777" w:rsidR="00A1799C" w:rsidRPr="00A1799C" w:rsidRDefault="00A1799C" w:rsidP="00AB42CA">
            <w:pPr>
              <w:ind w:left="0" w:firstLine="0"/>
              <w:rPr>
                <w:color w:val="auto"/>
              </w:rPr>
            </w:pPr>
          </w:p>
          <w:p w14:paraId="2780CB97" w14:textId="77777777" w:rsidR="00A1799C" w:rsidRPr="00A1799C" w:rsidRDefault="00A1799C" w:rsidP="00AB42CA">
            <w:pPr>
              <w:ind w:left="0" w:firstLine="0"/>
              <w:rPr>
                <w:i/>
                <w:color w:val="auto"/>
              </w:rPr>
            </w:pPr>
          </w:p>
          <w:p w14:paraId="130F264B" w14:textId="77777777" w:rsidR="00A1799C" w:rsidRPr="00A1799C" w:rsidRDefault="00B17B99" w:rsidP="00B17B99">
            <w:pPr>
              <w:ind w:left="0" w:firstLine="0"/>
              <w:jc w:val="both"/>
              <w:rPr>
                <w:color w:val="auto"/>
              </w:rPr>
            </w:pPr>
            <w:r>
              <w:rPr>
                <w:color w:val="auto"/>
              </w:rPr>
              <w:t xml:space="preserve">                 Signed:………………………..(Chair)          Date:  18 July 2022</w:t>
            </w:r>
          </w:p>
        </w:tc>
        <w:tc>
          <w:tcPr>
            <w:tcW w:w="846" w:type="dxa"/>
            <w:tcBorders>
              <w:top w:val="single" w:sz="4" w:space="0" w:color="000000"/>
              <w:left w:val="single" w:sz="4" w:space="0" w:color="000000"/>
              <w:bottom w:val="single" w:sz="4" w:space="0" w:color="000000"/>
              <w:right w:val="single" w:sz="4" w:space="0" w:color="000000"/>
            </w:tcBorders>
          </w:tcPr>
          <w:p w14:paraId="473CB4D5" w14:textId="77777777" w:rsidR="00A1799C" w:rsidRPr="00183DE6" w:rsidRDefault="00A1799C" w:rsidP="009E6289">
            <w:pPr>
              <w:rPr>
                <w:color w:val="auto"/>
              </w:rPr>
            </w:pPr>
          </w:p>
          <w:p w14:paraId="7EF221F2" w14:textId="77777777" w:rsidR="00A1799C" w:rsidRPr="00183DE6" w:rsidRDefault="00A1799C" w:rsidP="009E6289">
            <w:pPr>
              <w:rPr>
                <w:color w:val="auto"/>
              </w:rPr>
            </w:pPr>
          </w:p>
          <w:p w14:paraId="2A0D4790" w14:textId="77777777" w:rsidR="00A1799C" w:rsidRPr="00183DE6" w:rsidRDefault="00A1799C" w:rsidP="009E6289">
            <w:pPr>
              <w:rPr>
                <w:color w:val="auto"/>
              </w:rPr>
            </w:pPr>
          </w:p>
          <w:p w14:paraId="5A7F2286" w14:textId="77777777" w:rsidR="00A1799C" w:rsidRPr="00183DE6" w:rsidRDefault="00A1799C" w:rsidP="00AD531C">
            <w:pPr>
              <w:jc w:val="center"/>
              <w:rPr>
                <w:color w:val="auto"/>
              </w:rPr>
            </w:pPr>
          </w:p>
          <w:p w14:paraId="5A5C45E5" w14:textId="77777777" w:rsidR="00A1799C" w:rsidRDefault="00A1799C" w:rsidP="009E6289">
            <w:pPr>
              <w:rPr>
                <w:color w:val="auto"/>
              </w:rPr>
            </w:pPr>
          </w:p>
          <w:p w14:paraId="20F24C84" w14:textId="77777777" w:rsidR="00A1799C" w:rsidRPr="00183DE6" w:rsidRDefault="00A1799C" w:rsidP="00014F36">
            <w:pPr>
              <w:jc w:val="right"/>
              <w:rPr>
                <w:color w:val="auto"/>
              </w:rPr>
            </w:pPr>
            <w:r>
              <w:rPr>
                <w:color w:val="auto"/>
              </w:rPr>
              <w:t>Clerk</w:t>
            </w:r>
          </w:p>
          <w:p w14:paraId="0A6E3421" w14:textId="77777777" w:rsidR="00A1799C" w:rsidRPr="00183DE6" w:rsidRDefault="00A1799C" w:rsidP="009E6289">
            <w:pPr>
              <w:rPr>
                <w:color w:val="auto"/>
              </w:rPr>
            </w:pPr>
          </w:p>
          <w:p w14:paraId="40D2971A" w14:textId="77777777" w:rsidR="00A1799C" w:rsidRPr="00183DE6" w:rsidRDefault="00A1799C" w:rsidP="009E6289">
            <w:pPr>
              <w:rPr>
                <w:color w:val="auto"/>
              </w:rPr>
            </w:pPr>
          </w:p>
          <w:p w14:paraId="69FB945D" w14:textId="77777777" w:rsidR="00A1799C" w:rsidRDefault="00A1799C" w:rsidP="00EA4551">
            <w:pPr>
              <w:jc w:val="right"/>
              <w:rPr>
                <w:color w:val="auto"/>
              </w:rPr>
            </w:pPr>
          </w:p>
          <w:p w14:paraId="73779E68" w14:textId="77777777" w:rsidR="00A1799C" w:rsidRDefault="00A1799C" w:rsidP="00EA4551">
            <w:pPr>
              <w:jc w:val="right"/>
              <w:rPr>
                <w:color w:val="auto"/>
              </w:rPr>
            </w:pPr>
          </w:p>
          <w:p w14:paraId="4F04E7D4" w14:textId="77777777" w:rsidR="00A1799C" w:rsidRPr="00183DE6" w:rsidRDefault="00A1799C" w:rsidP="00EA4551">
            <w:pPr>
              <w:jc w:val="right"/>
              <w:rPr>
                <w:color w:val="auto"/>
              </w:rPr>
            </w:pPr>
          </w:p>
          <w:p w14:paraId="0A3E8729" w14:textId="77777777" w:rsidR="00A1799C" w:rsidRPr="00183DE6" w:rsidRDefault="00A1799C" w:rsidP="00EA4551">
            <w:pPr>
              <w:jc w:val="right"/>
              <w:rPr>
                <w:color w:val="auto"/>
              </w:rPr>
            </w:pPr>
          </w:p>
          <w:p w14:paraId="1BD3ECE4" w14:textId="77777777" w:rsidR="00A1799C" w:rsidRPr="00183DE6" w:rsidRDefault="00A1799C" w:rsidP="009E6289">
            <w:pPr>
              <w:rPr>
                <w:color w:val="auto"/>
              </w:rPr>
            </w:pPr>
          </w:p>
          <w:p w14:paraId="2C3394C3" w14:textId="77777777" w:rsidR="00A1799C" w:rsidRPr="00183DE6" w:rsidRDefault="00A1799C" w:rsidP="009E6289">
            <w:pPr>
              <w:rPr>
                <w:color w:val="auto"/>
              </w:rPr>
            </w:pPr>
          </w:p>
          <w:p w14:paraId="51DEBD94" w14:textId="77777777" w:rsidR="00A1799C" w:rsidRPr="00183DE6" w:rsidRDefault="00A1799C" w:rsidP="00FD3F8E">
            <w:pPr>
              <w:jc w:val="right"/>
              <w:rPr>
                <w:color w:val="auto"/>
              </w:rPr>
            </w:pPr>
            <w:r w:rsidRPr="00183DE6">
              <w:rPr>
                <w:color w:val="auto"/>
              </w:rPr>
              <w:t>Clerk</w:t>
            </w:r>
          </w:p>
          <w:p w14:paraId="691BAE34" w14:textId="77777777" w:rsidR="00A1799C" w:rsidRPr="00183DE6" w:rsidRDefault="00A1799C" w:rsidP="00FD3F8E">
            <w:pPr>
              <w:jc w:val="right"/>
              <w:rPr>
                <w:color w:val="auto"/>
              </w:rPr>
            </w:pPr>
          </w:p>
          <w:p w14:paraId="65F7001E" w14:textId="77777777" w:rsidR="00A1799C" w:rsidRPr="00183DE6" w:rsidRDefault="00A1799C" w:rsidP="009E6289">
            <w:pPr>
              <w:rPr>
                <w:color w:val="auto"/>
              </w:rPr>
            </w:pPr>
          </w:p>
          <w:p w14:paraId="4FCC6912" w14:textId="77777777" w:rsidR="00A1799C" w:rsidRPr="00183DE6" w:rsidRDefault="00A1799C" w:rsidP="009E6289">
            <w:pPr>
              <w:rPr>
                <w:color w:val="auto"/>
              </w:rPr>
            </w:pPr>
          </w:p>
          <w:p w14:paraId="6FE7C023" w14:textId="77777777" w:rsidR="00A1799C" w:rsidRPr="00183DE6" w:rsidRDefault="00A1799C" w:rsidP="009E6289">
            <w:pPr>
              <w:rPr>
                <w:color w:val="auto"/>
              </w:rPr>
            </w:pPr>
          </w:p>
          <w:p w14:paraId="28C2EE6F" w14:textId="77777777" w:rsidR="00A1799C" w:rsidRPr="00183DE6" w:rsidRDefault="00A1799C" w:rsidP="009E6289">
            <w:pPr>
              <w:rPr>
                <w:color w:val="auto"/>
              </w:rPr>
            </w:pPr>
          </w:p>
          <w:p w14:paraId="5941EB91" w14:textId="77777777" w:rsidR="00A1799C" w:rsidRPr="00183DE6" w:rsidRDefault="00A1799C" w:rsidP="009E6289">
            <w:pPr>
              <w:rPr>
                <w:color w:val="auto"/>
              </w:rPr>
            </w:pPr>
          </w:p>
          <w:p w14:paraId="50F7124F" w14:textId="77777777" w:rsidR="00A1799C" w:rsidRPr="00183DE6" w:rsidRDefault="00A1799C" w:rsidP="009E6289">
            <w:pPr>
              <w:rPr>
                <w:color w:val="auto"/>
              </w:rPr>
            </w:pPr>
          </w:p>
          <w:p w14:paraId="31864B79" w14:textId="77777777" w:rsidR="00A1799C" w:rsidRPr="00183DE6" w:rsidRDefault="00A1799C" w:rsidP="00396FED">
            <w:pPr>
              <w:jc w:val="right"/>
              <w:rPr>
                <w:color w:val="auto"/>
              </w:rPr>
            </w:pPr>
            <w:r w:rsidRPr="00183DE6">
              <w:rPr>
                <w:color w:val="auto"/>
              </w:rPr>
              <w:t>Clerk</w:t>
            </w:r>
          </w:p>
          <w:p w14:paraId="080A3495" w14:textId="77777777" w:rsidR="00A1799C" w:rsidRPr="00183DE6" w:rsidRDefault="00A1799C" w:rsidP="009E6289">
            <w:pPr>
              <w:rPr>
                <w:color w:val="auto"/>
              </w:rPr>
            </w:pPr>
          </w:p>
          <w:p w14:paraId="0A8FE085" w14:textId="77777777" w:rsidR="00A1799C" w:rsidRPr="00183DE6" w:rsidRDefault="00A1799C" w:rsidP="009E6289">
            <w:pPr>
              <w:rPr>
                <w:color w:val="auto"/>
              </w:rPr>
            </w:pPr>
          </w:p>
          <w:p w14:paraId="4CA4FE1F" w14:textId="77777777" w:rsidR="00A1799C" w:rsidRPr="00183DE6" w:rsidRDefault="00A1799C" w:rsidP="009E6289">
            <w:pPr>
              <w:rPr>
                <w:color w:val="auto"/>
              </w:rPr>
            </w:pPr>
          </w:p>
          <w:p w14:paraId="70B5C0C1" w14:textId="77777777" w:rsidR="00A1799C" w:rsidRPr="00183DE6" w:rsidRDefault="00A1799C" w:rsidP="009E6289">
            <w:pPr>
              <w:rPr>
                <w:color w:val="auto"/>
              </w:rPr>
            </w:pPr>
          </w:p>
          <w:p w14:paraId="07B08F9F" w14:textId="77777777" w:rsidR="00A1799C" w:rsidRPr="00183DE6" w:rsidRDefault="00A1799C" w:rsidP="009E6289">
            <w:pPr>
              <w:rPr>
                <w:color w:val="auto"/>
              </w:rPr>
            </w:pPr>
          </w:p>
          <w:p w14:paraId="1B8282A2" w14:textId="77777777" w:rsidR="00A1799C" w:rsidRPr="00183DE6" w:rsidRDefault="00A1799C" w:rsidP="009E6289">
            <w:pPr>
              <w:rPr>
                <w:color w:val="auto"/>
              </w:rPr>
            </w:pPr>
          </w:p>
          <w:p w14:paraId="78DA3958" w14:textId="77777777" w:rsidR="00A1799C" w:rsidRPr="00183DE6" w:rsidRDefault="00A1799C" w:rsidP="009E6289">
            <w:pPr>
              <w:rPr>
                <w:color w:val="auto"/>
              </w:rPr>
            </w:pPr>
          </w:p>
          <w:p w14:paraId="66D6E385" w14:textId="77777777" w:rsidR="00A1799C" w:rsidRPr="00183DE6" w:rsidRDefault="00A1799C" w:rsidP="00396FED">
            <w:pPr>
              <w:jc w:val="right"/>
              <w:rPr>
                <w:color w:val="auto"/>
              </w:rPr>
            </w:pPr>
            <w:r w:rsidRPr="00183DE6">
              <w:rPr>
                <w:color w:val="auto"/>
              </w:rPr>
              <w:t>Clerk</w:t>
            </w:r>
          </w:p>
          <w:p w14:paraId="5CE35D93" w14:textId="77777777" w:rsidR="00A1799C" w:rsidRPr="00183DE6" w:rsidRDefault="00A1799C" w:rsidP="009E6289">
            <w:pPr>
              <w:rPr>
                <w:color w:val="auto"/>
              </w:rPr>
            </w:pPr>
          </w:p>
          <w:p w14:paraId="1989BEB3" w14:textId="77777777" w:rsidR="00A1799C" w:rsidRPr="00183DE6" w:rsidRDefault="00A1799C" w:rsidP="009E6289">
            <w:pPr>
              <w:rPr>
                <w:color w:val="auto"/>
              </w:rPr>
            </w:pPr>
          </w:p>
          <w:p w14:paraId="54659AE3" w14:textId="77777777" w:rsidR="00A1799C" w:rsidRPr="00183DE6" w:rsidRDefault="00A1799C" w:rsidP="004B2A20">
            <w:pPr>
              <w:jc w:val="right"/>
              <w:rPr>
                <w:color w:val="auto"/>
              </w:rPr>
            </w:pPr>
            <w:r w:rsidRPr="00183DE6">
              <w:rPr>
                <w:color w:val="auto"/>
              </w:rPr>
              <w:t>ALL/</w:t>
            </w:r>
          </w:p>
          <w:p w14:paraId="58F3E9B4" w14:textId="77777777" w:rsidR="00A1799C" w:rsidRPr="00183DE6" w:rsidRDefault="00A1799C" w:rsidP="004B2A20">
            <w:pPr>
              <w:jc w:val="right"/>
              <w:rPr>
                <w:color w:val="auto"/>
              </w:rPr>
            </w:pPr>
            <w:r w:rsidRPr="00183DE6">
              <w:rPr>
                <w:color w:val="auto"/>
              </w:rPr>
              <w:t>Clerk</w:t>
            </w:r>
          </w:p>
          <w:p w14:paraId="2059862B" w14:textId="77777777" w:rsidR="00A1799C" w:rsidRPr="00183DE6" w:rsidRDefault="00A1799C" w:rsidP="004B2A20">
            <w:pPr>
              <w:jc w:val="right"/>
              <w:rPr>
                <w:color w:val="auto"/>
              </w:rPr>
            </w:pPr>
          </w:p>
          <w:p w14:paraId="257CE90E" w14:textId="77777777" w:rsidR="00A1799C" w:rsidRPr="00183DE6" w:rsidRDefault="00A1799C" w:rsidP="004B2A20">
            <w:pPr>
              <w:jc w:val="right"/>
              <w:rPr>
                <w:color w:val="auto"/>
              </w:rPr>
            </w:pPr>
          </w:p>
          <w:p w14:paraId="440571DD" w14:textId="77777777" w:rsidR="00A1799C" w:rsidRPr="00183DE6" w:rsidRDefault="00A1799C" w:rsidP="004B2A20">
            <w:pPr>
              <w:jc w:val="right"/>
              <w:rPr>
                <w:color w:val="auto"/>
              </w:rPr>
            </w:pPr>
          </w:p>
          <w:p w14:paraId="1FEDF278" w14:textId="77777777" w:rsidR="00A1799C" w:rsidRPr="00183DE6" w:rsidRDefault="00A1799C" w:rsidP="004B2A20">
            <w:pPr>
              <w:jc w:val="right"/>
              <w:rPr>
                <w:color w:val="auto"/>
              </w:rPr>
            </w:pPr>
          </w:p>
          <w:p w14:paraId="067BAE81" w14:textId="77777777" w:rsidR="00A1799C" w:rsidRPr="00183DE6" w:rsidRDefault="00A1799C" w:rsidP="004B2A20">
            <w:pPr>
              <w:jc w:val="right"/>
              <w:rPr>
                <w:color w:val="auto"/>
              </w:rPr>
            </w:pPr>
            <w:r w:rsidRPr="00183DE6">
              <w:rPr>
                <w:color w:val="auto"/>
              </w:rPr>
              <w:t>KS</w:t>
            </w:r>
          </w:p>
          <w:p w14:paraId="51E23439" w14:textId="77777777" w:rsidR="00A1799C" w:rsidRPr="00183DE6" w:rsidRDefault="00A1799C" w:rsidP="004B2A20">
            <w:pPr>
              <w:jc w:val="right"/>
              <w:rPr>
                <w:color w:val="auto"/>
              </w:rPr>
            </w:pPr>
          </w:p>
          <w:p w14:paraId="6DFA52BC" w14:textId="77777777" w:rsidR="00A1799C" w:rsidRPr="00183DE6" w:rsidRDefault="00A1799C" w:rsidP="004B2A20">
            <w:pPr>
              <w:jc w:val="right"/>
              <w:rPr>
                <w:color w:val="auto"/>
              </w:rPr>
            </w:pPr>
          </w:p>
          <w:p w14:paraId="3744E2F2" w14:textId="77777777" w:rsidR="00A1799C" w:rsidRPr="00183DE6" w:rsidRDefault="00A1799C" w:rsidP="004B2A20">
            <w:pPr>
              <w:jc w:val="right"/>
              <w:rPr>
                <w:color w:val="auto"/>
              </w:rPr>
            </w:pPr>
          </w:p>
          <w:p w14:paraId="68C32013" w14:textId="77777777" w:rsidR="00A1799C" w:rsidRPr="00183DE6" w:rsidRDefault="00A1799C" w:rsidP="004B2A20">
            <w:pPr>
              <w:jc w:val="right"/>
              <w:rPr>
                <w:color w:val="auto"/>
              </w:rPr>
            </w:pPr>
            <w:r w:rsidRPr="00183DE6">
              <w:rPr>
                <w:color w:val="auto"/>
              </w:rPr>
              <w:t>Clerk</w:t>
            </w:r>
          </w:p>
          <w:p w14:paraId="20B261A8" w14:textId="77777777" w:rsidR="00A1799C" w:rsidRPr="00183DE6" w:rsidRDefault="00A1799C" w:rsidP="004B2A20">
            <w:pPr>
              <w:jc w:val="right"/>
              <w:rPr>
                <w:color w:val="auto"/>
              </w:rPr>
            </w:pPr>
          </w:p>
          <w:p w14:paraId="76591AF5" w14:textId="77777777" w:rsidR="00A1799C" w:rsidRPr="00183DE6" w:rsidRDefault="00A1799C" w:rsidP="004B2A20">
            <w:pPr>
              <w:jc w:val="right"/>
              <w:rPr>
                <w:color w:val="auto"/>
              </w:rPr>
            </w:pPr>
          </w:p>
          <w:p w14:paraId="536C1A4B" w14:textId="77777777" w:rsidR="00A1799C" w:rsidRPr="00183DE6" w:rsidRDefault="00A1799C" w:rsidP="004B2A20">
            <w:pPr>
              <w:jc w:val="right"/>
              <w:rPr>
                <w:color w:val="auto"/>
              </w:rPr>
            </w:pPr>
          </w:p>
          <w:p w14:paraId="7539A1A9" w14:textId="77777777" w:rsidR="00A1799C" w:rsidRPr="00183DE6" w:rsidRDefault="00A1799C" w:rsidP="004B2A20">
            <w:pPr>
              <w:jc w:val="right"/>
              <w:rPr>
                <w:color w:val="auto"/>
              </w:rPr>
            </w:pPr>
            <w:r w:rsidRPr="00183DE6">
              <w:rPr>
                <w:color w:val="auto"/>
              </w:rPr>
              <w:t>AP</w:t>
            </w:r>
          </w:p>
          <w:p w14:paraId="3EFBB83F" w14:textId="77777777" w:rsidR="00A1799C" w:rsidRPr="00183DE6" w:rsidRDefault="00A1799C" w:rsidP="004B2A20">
            <w:pPr>
              <w:jc w:val="right"/>
              <w:rPr>
                <w:color w:val="auto"/>
              </w:rPr>
            </w:pPr>
          </w:p>
          <w:p w14:paraId="59D8196F" w14:textId="77777777" w:rsidR="00A1799C" w:rsidRPr="00183DE6" w:rsidRDefault="00A1799C" w:rsidP="004B2A20">
            <w:pPr>
              <w:jc w:val="right"/>
              <w:rPr>
                <w:color w:val="auto"/>
              </w:rPr>
            </w:pPr>
          </w:p>
          <w:p w14:paraId="52549B47" w14:textId="77777777" w:rsidR="00A1799C" w:rsidRPr="00183DE6" w:rsidRDefault="00A1799C" w:rsidP="004B2A20">
            <w:pPr>
              <w:jc w:val="right"/>
              <w:rPr>
                <w:color w:val="auto"/>
              </w:rPr>
            </w:pPr>
          </w:p>
          <w:p w14:paraId="12D5D879" w14:textId="77777777" w:rsidR="00A1799C" w:rsidRPr="00183DE6" w:rsidRDefault="00A1799C" w:rsidP="004B2A20">
            <w:pPr>
              <w:jc w:val="right"/>
              <w:rPr>
                <w:color w:val="auto"/>
              </w:rPr>
            </w:pPr>
          </w:p>
          <w:p w14:paraId="30DE6017" w14:textId="77777777" w:rsidR="00A1799C" w:rsidRPr="00183DE6" w:rsidRDefault="00A1799C" w:rsidP="004B2A20">
            <w:pPr>
              <w:jc w:val="right"/>
              <w:rPr>
                <w:color w:val="auto"/>
              </w:rPr>
            </w:pPr>
          </w:p>
          <w:p w14:paraId="5E192CCB" w14:textId="77777777" w:rsidR="00A1799C" w:rsidRPr="00183DE6" w:rsidRDefault="00A1799C" w:rsidP="004B2A20">
            <w:pPr>
              <w:jc w:val="right"/>
              <w:rPr>
                <w:color w:val="auto"/>
              </w:rPr>
            </w:pPr>
            <w:r w:rsidRPr="00183DE6">
              <w:rPr>
                <w:color w:val="auto"/>
              </w:rPr>
              <w:t>AD/</w:t>
            </w:r>
          </w:p>
          <w:p w14:paraId="06D84ACE" w14:textId="77777777" w:rsidR="00A1799C" w:rsidRPr="00183DE6" w:rsidRDefault="00A1799C" w:rsidP="004B2A20">
            <w:pPr>
              <w:jc w:val="right"/>
              <w:rPr>
                <w:color w:val="auto"/>
              </w:rPr>
            </w:pPr>
            <w:r w:rsidRPr="00183DE6">
              <w:rPr>
                <w:color w:val="auto"/>
              </w:rPr>
              <w:t>Clerk</w:t>
            </w:r>
          </w:p>
          <w:p w14:paraId="32BA7942" w14:textId="77777777" w:rsidR="00A1799C" w:rsidRPr="00183DE6" w:rsidRDefault="00A1799C" w:rsidP="004B2A20">
            <w:pPr>
              <w:jc w:val="right"/>
              <w:rPr>
                <w:color w:val="auto"/>
              </w:rPr>
            </w:pPr>
          </w:p>
          <w:p w14:paraId="36CAAA33" w14:textId="77777777" w:rsidR="00A1799C" w:rsidRPr="00183DE6" w:rsidRDefault="00A1799C" w:rsidP="004B2A20">
            <w:pPr>
              <w:jc w:val="right"/>
              <w:rPr>
                <w:color w:val="auto"/>
              </w:rPr>
            </w:pPr>
          </w:p>
          <w:p w14:paraId="17F03C79" w14:textId="77777777" w:rsidR="00A1799C" w:rsidRPr="00183DE6" w:rsidRDefault="00A1799C" w:rsidP="004B2A20">
            <w:pPr>
              <w:jc w:val="right"/>
              <w:rPr>
                <w:color w:val="auto"/>
              </w:rPr>
            </w:pPr>
          </w:p>
          <w:p w14:paraId="764CAE8B" w14:textId="77777777" w:rsidR="00A1799C" w:rsidRPr="00183DE6" w:rsidRDefault="00A1799C" w:rsidP="004B2A20">
            <w:pPr>
              <w:jc w:val="right"/>
              <w:rPr>
                <w:color w:val="auto"/>
              </w:rPr>
            </w:pPr>
          </w:p>
          <w:p w14:paraId="76D0FA5C" w14:textId="77777777" w:rsidR="00A1799C" w:rsidRPr="00183DE6" w:rsidRDefault="00A1799C" w:rsidP="004B2A20">
            <w:pPr>
              <w:jc w:val="right"/>
              <w:rPr>
                <w:color w:val="auto"/>
              </w:rPr>
            </w:pPr>
          </w:p>
          <w:p w14:paraId="4A21A2F8" w14:textId="77777777" w:rsidR="00A1799C" w:rsidRPr="00183DE6" w:rsidRDefault="00A1799C" w:rsidP="004B2A20">
            <w:pPr>
              <w:jc w:val="right"/>
              <w:rPr>
                <w:color w:val="auto"/>
              </w:rPr>
            </w:pPr>
          </w:p>
          <w:p w14:paraId="0775CE34" w14:textId="77777777" w:rsidR="00A1799C" w:rsidRPr="00183DE6" w:rsidRDefault="00A1799C" w:rsidP="004B2A20">
            <w:pPr>
              <w:jc w:val="right"/>
              <w:rPr>
                <w:color w:val="auto"/>
              </w:rPr>
            </w:pPr>
          </w:p>
          <w:p w14:paraId="4D7446A7" w14:textId="77777777" w:rsidR="00A1799C" w:rsidRPr="00183DE6" w:rsidRDefault="00A1799C" w:rsidP="004B2A20">
            <w:pPr>
              <w:jc w:val="right"/>
              <w:rPr>
                <w:color w:val="auto"/>
              </w:rPr>
            </w:pPr>
          </w:p>
          <w:p w14:paraId="00C7637E" w14:textId="77777777" w:rsidR="00A1799C" w:rsidRPr="00183DE6" w:rsidRDefault="00A1799C" w:rsidP="004B2A20">
            <w:pPr>
              <w:jc w:val="right"/>
              <w:rPr>
                <w:color w:val="auto"/>
              </w:rPr>
            </w:pPr>
          </w:p>
          <w:p w14:paraId="7C407EAF" w14:textId="77777777" w:rsidR="00A1799C" w:rsidRPr="00183DE6" w:rsidRDefault="00A1799C" w:rsidP="004B2A20">
            <w:pPr>
              <w:jc w:val="right"/>
              <w:rPr>
                <w:color w:val="auto"/>
              </w:rPr>
            </w:pPr>
          </w:p>
          <w:p w14:paraId="5148FC55" w14:textId="77777777" w:rsidR="00A1799C" w:rsidRPr="00183DE6" w:rsidRDefault="00A1799C" w:rsidP="004B2A20">
            <w:pPr>
              <w:jc w:val="right"/>
              <w:rPr>
                <w:color w:val="auto"/>
              </w:rPr>
            </w:pPr>
          </w:p>
          <w:p w14:paraId="78051886" w14:textId="77777777" w:rsidR="00A1799C" w:rsidRPr="00183DE6" w:rsidRDefault="00A1799C" w:rsidP="004B2A20">
            <w:pPr>
              <w:jc w:val="right"/>
              <w:rPr>
                <w:color w:val="auto"/>
              </w:rPr>
            </w:pPr>
          </w:p>
          <w:p w14:paraId="768AD01A" w14:textId="77777777" w:rsidR="00A1799C" w:rsidRPr="00183DE6" w:rsidRDefault="00A1799C" w:rsidP="004B2A20">
            <w:pPr>
              <w:jc w:val="right"/>
              <w:rPr>
                <w:color w:val="auto"/>
              </w:rPr>
            </w:pPr>
          </w:p>
          <w:p w14:paraId="465E665D" w14:textId="77777777" w:rsidR="00A1799C" w:rsidRPr="00183DE6" w:rsidRDefault="00A1799C" w:rsidP="004B2A20">
            <w:pPr>
              <w:jc w:val="right"/>
              <w:rPr>
                <w:color w:val="auto"/>
              </w:rPr>
            </w:pPr>
          </w:p>
          <w:p w14:paraId="2E89CD6F" w14:textId="77777777" w:rsidR="00A1799C" w:rsidRPr="00183DE6" w:rsidRDefault="00A1799C" w:rsidP="004B2A20">
            <w:pPr>
              <w:jc w:val="right"/>
              <w:rPr>
                <w:color w:val="auto"/>
              </w:rPr>
            </w:pPr>
          </w:p>
          <w:p w14:paraId="779AF862" w14:textId="77777777" w:rsidR="00A1799C" w:rsidRPr="00183DE6" w:rsidRDefault="00A1799C" w:rsidP="004B2A20">
            <w:pPr>
              <w:jc w:val="right"/>
              <w:rPr>
                <w:color w:val="auto"/>
              </w:rPr>
            </w:pPr>
          </w:p>
          <w:p w14:paraId="0F37B85F" w14:textId="77777777" w:rsidR="00A1799C" w:rsidRPr="00183DE6" w:rsidRDefault="00A1799C" w:rsidP="004B2A20">
            <w:pPr>
              <w:jc w:val="right"/>
              <w:rPr>
                <w:color w:val="auto"/>
              </w:rPr>
            </w:pPr>
          </w:p>
        </w:tc>
      </w:tr>
    </w:tbl>
    <w:p w14:paraId="532F2E02" w14:textId="77777777" w:rsidR="00570C4F" w:rsidRDefault="00570C4F" w:rsidP="00D55A9B">
      <w:pPr>
        <w:ind w:left="0" w:firstLine="0"/>
      </w:pPr>
    </w:p>
    <w:sectPr w:rsidR="00570C4F">
      <w:pgSz w:w="11906" w:h="16838"/>
      <w:pgMar w:top="857" w:right="0" w:bottom="70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178E"/>
    <w:multiLevelType w:val="hybridMultilevel"/>
    <w:tmpl w:val="F1C83804"/>
    <w:lvl w:ilvl="0" w:tplc="AC76D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A61B3"/>
    <w:multiLevelType w:val="hybridMultilevel"/>
    <w:tmpl w:val="924AB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5B1FC3"/>
    <w:multiLevelType w:val="hybridMultilevel"/>
    <w:tmpl w:val="1F5218E2"/>
    <w:lvl w:ilvl="0" w:tplc="4D4CD2BC">
      <w:start w:val="3"/>
      <w:numFmt w:val="decimal"/>
      <w:lvlText w:val="%1."/>
      <w:lvlJc w:val="left"/>
      <w:pPr>
        <w:ind w:left="1524" w:hanging="360"/>
      </w:pPr>
      <w:rPr>
        <w:rFonts w:hint="default"/>
      </w:rPr>
    </w:lvl>
    <w:lvl w:ilvl="1" w:tplc="08090019" w:tentative="1">
      <w:start w:val="1"/>
      <w:numFmt w:val="lowerLetter"/>
      <w:lvlText w:val="%2."/>
      <w:lvlJc w:val="left"/>
      <w:pPr>
        <w:ind w:left="2244" w:hanging="360"/>
      </w:pPr>
    </w:lvl>
    <w:lvl w:ilvl="2" w:tplc="0809001B" w:tentative="1">
      <w:start w:val="1"/>
      <w:numFmt w:val="lowerRoman"/>
      <w:lvlText w:val="%3."/>
      <w:lvlJc w:val="right"/>
      <w:pPr>
        <w:ind w:left="2964" w:hanging="180"/>
      </w:pPr>
    </w:lvl>
    <w:lvl w:ilvl="3" w:tplc="0809000F" w:tentative="1">
      <w:start w:val="1"/>
      <w:numFmt w:val="decimal"/>
      <w:lvlText w:val="%4."/>
      <w:lvlJc w:val="left"/>
      <w:pPr>
        <w:ind w:left="3684" w:hanging="360"/>
      </w:pPr>
    </w:lvl>
    <w:lvl w:ilvl="4" w:tplc="08090019" w:tentative="1">
      <w:start w:val="1"/>
      <w:numFmt w:val="lowerLetter"/>
      <w:lvlText w:val="%5."/>
      <w:lvlJc w:val="left"/>
      <w:pPr>
        <w:ind w:left="4404" w:hanging="360"/>
      </w:pPr>
    </w:lvl>
    <w:lvl w:ilvl="5" w:tplc="0809001B" w:tentative="1">
      <w:start w:val="1"/>
      <w:numFmt w:val="lowerRoman"/>
      <w:lvlText w:val="%6."/>
      <w:lvlJc w:val="right"/>
      <w:pPr>
        <w:ind w:left="5124" w:hanging="180"/>
      </w:pPr>
    </w:lvl>
    <w:lvl w:ilvl="6" w:tplc="0809000F" w:tentative="1">
      <w:start w:val="1"/>
      <w:numFmt w:val="decimal"/>
      <w:lvlText w:val="%7."/>
      <w:lvlJc w:val="left"/>
      <w:pPr>
        <w:ind w:left="5844" w:hanging="360"/>
      </w:pPr>
    </w:lvl>
    <w:lvl w:ilvl="7" w:tplc="08090019" w:tentative="1">
      <w:start w:val="1"/>
      <w:numFmt w:val="lowerLetter"/>
      <w:lvlText w:val="%8."/>
      <w:lvlJc w:val="left"/>
      <w:pPr>
        <w:ind w:left="6564" w:hanging="360"/>
      </w:pPr>
    </w:lvl>
    <w:lvl w:ilvl="8" w:tplc="0809001B" w:tentative="1">
      <w:start w:val="1"/>
      <w:numFmt w:val="lowerRoman"/>
      <w:lvlText w:val="%9."/>
      <w:lvlJc w:val="right"/>
      <w:pPr>
        <w:ind w:left="7284" w:hanging="180"/>
      </w:pPr>
    </w:lvl>
  </w:abstractNum>
  <w:abstractNum w:abstractNumId="3" w15:restartNumberingAfterBreak="0">
    <w:nsid w:val="52A309B9"/>
    <w:multiLevelType w:val="hybridMultilevel"/>
    <w:tmpl w:val="7CAC5E0E"/>
    <w:lvl w:ilvl="0" w:tplc="1FB8424C">
      <w:start w:val="1"/>
      <w:numFmt w:val="decimal"/>
      <w:lvlText w:val="%1"/>
      <w:lvlJc w:val="left"/>
      <w:pPr>
        <w:ind w:left="2304"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791194B"/>
    <w:multiLevelType w:val="hybridMultilevel"/>
    <w:tmpl w:val="8BD28F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8FF65BC"/>
    <w:multiLevelType w:val="hybridMultilevel"/>
    <w:tmpl w:val="9CE8DA52"/>
    <w:lvl w:ilvl="0" w:tplc="E5740E08">
      <w:start w:val="1"/>
      <w:numFmt w:val="decimal"/>
      <w:lvlText w:val="%1."/>
      <w:lvlJc w:val="left"/>
      <w:pPr>
        <w:ind w:left="1584" w:hanging="36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6" w15:restartNumberingAfterBreak="0">
    <w:nsid w:val="5CCB22FD"/>
    <w:multiLevelType w:val="hybridMultilevel"/>
    <w:tmpl w:val="DA48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D62E5"/>
    <w:multiLevelType w:val="hybridMultilevel"/>
    <w:tmpl w:val="B1EC3532"/>
    <w:lvl w:ilvl="0" w:tplc="AB6CD526">
      <w:start w:val="1"/>
      <w:numFmt w:val="decimal"/>
      <w:lvlText w:val="%1"/>
      <w:lvlJc w:val="left"/>
      <w:pPr>
        <w:ind w:left="1436" w:hanging="360"/>
      </w:pPr>
      <w:rPr>
        <w:rFonts w:hint="default"/>
        <w:color w:val="000000"/>
      </w:rPr>
    </w:lvl>
    <w:lvl w:ilvl="1" w:tplc="08090019" w:tentative="1">
      <w:start w:val="1"/>
      <w:numFmt w:val="lowerLetter"/>
      <w:lvlText w:val="%2."/>
      <w:lvlJc w:val="left"/>
      <w:pPr>
        <w:ind w:left="2156" w:hanging="360"/>
      </w:pPr>
    </w:lvl>
    <w:lvl w:ilvl="2" w:tplc="0809001B" w:tentative="1">
      <w:start w:val="1"/>
      <w:numFmt w:val="lowerRoman"/>
      <w:lvlText w:val="%3."/>
      <w:lvlJc w:val="right"/>
      <w:pPr>
        <w:ind w:left="2876" w:hanging="180"/>
      </w:pPr>
    </w:lvl>
    <w:lvl w:ilvl="3" w:tplc="0809000F" w:tentative="1">
      <w:start w:val="1"/>
      <w:numFmt w:val="decimal"/>
      <w:lvlText w:val="%4."/>
      <w:lvlJc w:val="left"/>
      <w:pPr>
        <w:ind w:left="3596" w:hanging="360"/>
      </w:pPr>
    </w:lvl>
    <w:lvl w:ilvl="4" w:tplc="08090019" w:tentative="1">
      <w:start w:val="1"/>
      <w:numFmt w:val="lowerLetter"/>
      <w:lvlText w:val="%5."/>
      <w:lvlJc w:val="left"/>
      <w:pPr>
        <w:ind w:left="4316" w:hanging="360"/>
      </w:pPr>
    </w:lvl>
    <w:lvl w:ilvl="5" w:tplc="0809001B" w:tentative="1">
      <w:start w:val="1"/>
      <w:numFmt w:val="lowerRoman"/>
      <w:lvlText w:val="%6."/>
      <w:lvlJc w:val="right"/>
      <w:pPr>
        <w:ind w:left="5036" w:hanging="180"/>
      </w:pPr>
    </w:lvl>
    <w:lvl w:ilvl="6" w:tplc="0809000F" w:tentative="1">
      <w:start w:val="1"/>
      <w:numFmt w:val="decimal"/>
      <w:lvlText w:val="%7."/>
      <w:lvlJc w:val="left"/>
      <w:pPr>
        <w:ind w:left="5756" w:hanging="360"/>
      </w:pPr>
    </w:lvl>
    <w:lvl w:ilvl="7" w:tplc="08090019" w:tentative="1">
      <w:start w:val="1"/>
      <w:numFmt w:val="lowerLetter"/>
      <w:lvlText w:val="%8."/>
      <w:lvlJc w:val="left"/>
      <w:pPr>
        <w:ind w:left="6476" w:hanging="360"/>
      </w:pPr>
    </w:lvl>
    <w:lvl w:ilvl="8" w:tplc="0809001B" w:tentative="1">
      <w:start w:val="1"/>
      <w:numFmt w:val="lowerRoman"/>
      <w:lvlText w:val="%9."/>
      <w:lvlJc w:val="right"/>
      <w:pPr>
        <w:ind w:left="7196" w:hanging="180"/>
      </w:pPr>
    </w:lvl>
  </w:abstractNum>
  <w:abstractNum w:abstractNumId="8" w15:restartNumberingAfterBreak="0">
    <w:nsid w:val="74FF1FA2"/>
    <w:multiLevelType w:val="hybridMultilevel"/>
    <w:tmpl w:val="EEF24B00"/>
    <w:lvl w:ilvl="0" w:tplc="1FB8424C">
      <w:start w:val="1"/>
      <w:numFmt w:val="decimal"/>
      <w:lvlText w:val="%1"/>
      <w:lvlJc w:val="left"/>
      <w:pPr>
        <w:ind w:left="1584" w:hanging="36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num w:numId="1" w16cid:durableId="737283807">
    <w:abstractNumId w:val="0"/>
  </w:num>
  <w:num w:numId="2" w16cid:durableId="957688595">
    <w:abstractNumId w:val="4"/>
  </w:num>
  <w:num w:numId="3" w16cid:durableId="174072941">
    <w:abstractNumId w:val="1"/>
  </w:num>
  <w:num w:numId="4" w16cid:durableId="729693709">
    <w:abstractNumId w:val="7"/>
  </w:num>
  <w:num w:numId="5" w16cid:durableId="1414475814">
    <w:abstractNumId w:val="8"/>
  </w:num>
  <w:num w:numId="6" w16cid:durableId="309217575">
    <w:abstractNumId w:val="6"/>
  </w:num>
  <w:num w:numId="7" w16cid:durableId="346253703">
    <w:abstractNumId w:val="3"/>
  </w:num>
  <w:num w:numId="8" w16cid:durableId="489950467">
    <w:abstractNumId w:val="5"/>
  </w:num>
  <w:num w:numId="9" w16cid:durableId="1630748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C4F"/>
    <w:rsid w:val="00014F36"/>
    <w:rsid w:val="00030933"/>
    <w:rsid w:val="00060028"/>
    <w:rsid w:val="00060CA7"/>
    <w:rsid w:val="00085383"/>
    <w:rsid w:val="000B04B6"/>
    <w:rsid w:val="000B30D8"/>
    <w:rsid w:val="000D1343"/>
    <w:rsid w:val="000D63B8"/>
    <w:rsid w:val="00111049"/>
    <w:rsid w:val="0015042C"/>
    <w:rsid w:val="00154176"/>
    <w:rsid w:val="0015611B"/>
    <w:rsid w:val="001578D1"/>
    <w:rsid w:val="00171974"/>
    <w:rsid w:val="00183DE6"/>
    <w:rsid w:val="001C1F88"/>
    <w:rsid w:val="001D0851"/>
    <w:rsid w:val="002379BC"/>
    <w:rsid w:val="00256748"/>
    <w:rsid w:val="00260E3F"/>
    <w:rsid w:val="00285A85"/>
    <w:rsid w:val="002B1E6D"/>
    <w:rsid w:val="002F51F7"/>
    <w:rsid w:val="003349AA"/>
    <w:rsid w:val="00365B7C"/>
    <w:rsid w:val="00373CF4"/>
    <w:rsid w:val="00396FED"/>
    <w:rsid w:val="003A2C38"/>
    <w:rsid w:val="003E0350"/>
    <w:rsid w:val="003F490A"/>
    <w:rsid w:val="0040488D"/>
    <w:rsid w:val="00432E98"/>
    <w:rsid w:val="0047206F"/>
    <w:rsid w:val="00492A54"/>
    <w:rsid w:val="004B2A20"/>
    <w:rsid w:val="004C6C1A"/>
    <w:rsid w:val="004C7E7A"/>
    <w:rsid w:val="004F2FE7"/>
    <w:rsid w:val="0050720E"/>
    <w:rsid w:val="00530D07"/>
    <w:rsid w:val="00532921"/>
    <w:rsid w:val="00570C4F"/>
    <w:rsid w:val="005A248C"/>
    <w:rsid w:val="005B4381"/>
    <w:rsid w:val="005E4D85"/>
    <w:rsid w:val="00601F25"/>
    <w:rsid w:val="006133A6"/>
    <w:rsid w:val="00620475"/>
    <w:rsid w:val="0067693D"/>
    <w:rsid w:val="006851FB"/>
    <w:rsid w:val="00696910"/>
    <w:rsid w:val="00745CD5"/>
    <w:rsid w:val="007460FC"/>
    <w:rsid w:val="00765453"/>
    <w:rsid w:val="00765CFF"/>
    <w:rsid w:val="00792AB9"/>
    <w:rsid w:val="007F528B"/>
    <w:rsid w:val="0083612D"/>
    <w:rsid w:val="00856B8C"/>
    <w:rsid w:val="00861DFD"/>
    <w:rsid w:val="00877C4E"/>
    <w:rsid w:val="008A5D4D"/>
    <w:rsid w:val="00924040"/>
    <w:rsid w:val="009523AF"/>
    <w:rsid w:val="00975716"/>
    <w:rsid w:val="00976491"/>
    <w:rsid w:val="009A20EF"/>
    <w:rsid w:val="009C0ADE"/>
    <w:rsid w:val="009D478D"/>
    <w:rsid w:val="009E6289"/>
    <w:rsid w:val="009F35F5"/>
    <w:rsid w:val="009F3FEF"/>
    <w:rsid w:val="00A1799C"/>
    <w:rsid w:val="00A22E5B"/>
    <w:rsid w:val="00A46B52"/>
    <w:rsid w:val="00A5608D"/>
    <w:rsid w:val="00A5658F"/>
    <w:rsid w:val="00A62DD1"/>
    <w:rsid w:val="00AB42CA"/>
    <w:rsid w:val="00AB6EC1"/>
    <w:rsid w:val="00AD531C"/>
    <w:rsid w:val="00B17B99"/>
    <w:rsid w:val="00B3712F"/>
    <w:rsid w:val="00B43E09"/>
    <w:rsid w:val="00B47AF1"/>
    <w:rsid w:val="00B734B7"/>
    <w:rsid w:val="00B7462A"/>
    <w:rsid w:val="00BB4E35"/>
    <w:rsid w:val="00BD2165"/>
    <w:rsid w:val="00BE2465"/>
    <w:rsid w:val="00BF252E"/>
    <w:rsid w:val="00BF344E"/>
    <w:rsid w:val="00C01999"/>
    <w:rsid w:val="00C05DAA"/>
    <w:rsid w:val="00C1563A"/>
    <w:rsid w:val="00C20D6D"/>
    <w:rsid w:val="00C31812"/>
    <w:rsid w:val="00C426D7"/>
    <w:rsid w:val="00C54456"/>
    <w:rsid w:val="00C564A3"/>
    <w:rsid w:val="00C80A22"/>
    <w:rsid w:val="00C90142"/>
    <w:rsid w:val="00C9549F"/>
    <w:rsid w:val="00CA7814"/>
    <w:rsid w:val="00CE7FF2"/>
    <w:rsid w:val="00D00BF2"/>
    <w:rsid w:val="00D01A66"/>
    <w:rsid w:val="00D0546D"/>
    <w:rsid w:val="00D1799C"/>
    <w:rsid w:val="00D51BBB"/>
    <w:rsid w:val="00D55A9B"/>
    <w:rsid w:val="00D6198E"/>
    <w:rsid w:val="00DD5E8D"/>
    <w:rsid w:val="00E008A5"/>
    <w:rsid w:val="00E07F0D"/>
    <w:rsid w:val="00E469F6"/>
    <w:rsid w:val="00E6447B"/>
    <w:rsid w:val="00E71D45"/>
    <w:rsid w:val="00EA4551"/>
    <w:rsid w:val="00EE24FB"/>
    <w:rsid w:val="00EF5D5E"/>
    <w:rsid w:val="00F25A7F"/>
    <w:rsid w:val="00F3441F"/>
    <w:rsid w:val="00F4390F"/>
    <w:rsid w:val="00F70BBD"/>
    <w:rsid w:val="00FD3F8E"/>
    <w:rsid w:val="00FE5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5211"/>
  <w15:docId w15:val="{69A9E3EA-B1AD-4250-BE3F-F653925D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CA"/>
    <w:pPr>
      <w:spacing w:after="0"/>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116"/>
      <w:jc w:val="center"/>
      <w:outlineLvl w:val="0"/>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D53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31C"/>
    <w:rPr>
      <w:rFonts w:ascii="Segoe UI" w:eastAsia="Arial" w:hAnsi="Segoe UI" w:cs="Segoe UI"/>
      <w:color w:val="000000"/>
      <w:sz w:val="18"/>
      <w:szCs w:val="18"/>
    </w:rPr>
  </w:style>
  <w:style w:type="character" w:styleId="Hyperlink">
    <w:name w:val="Hyperlink"/>
    <w:basedOn w:val="DefaultParagraphFont"/>
    <w:uiPriority w:val="99"/>
    <w:semiHidden/>
    <w:unhideWhenUsed/>
    <w:rsid w:val="00B43E09"/>
    <w:rPr>
      <w:color w:val="0000FF"/>
      <w:u w:val="single"/>
    </w:rPr>
  </w:style>
  <w:style w:type="paragraph" w:customStyle="1" w:styleId="xmsonormal">
    <w:name w:val="x_msonormal"/>
    <w:basedOn w:val="Normal"/>
    <w:rsid w:val="00B43E09"/>
    <w:pPr>
      <w:spacing w:line="240" w:lineRule="auto"/>
      <w:ind w:left="0" w:firstLine="0"/>
    </w:pPr>
    <w:rPr>
      <w:rFonts w:ascii="Times New Roman" w:eastAsiaTheme="minorHAnsi" w:hAnsi="Times New Roman" w:cs="Times New Roman"/>
      <w:color w:val="auto"/>
      <w:sz w:val="24"/>
      <w:szCs w:val="24"/>
    </w:rPr>
  </w:style>
  <w:style w:type="paragraph" w:styleId="PlainText">
    <w:name w:val="Plain Text"/>
    <w:basedOn w:val="Normal"/>
    <w:link w:val="PlainTextChar"/>
    <w:uiPriority w:val="99"/>
    <w:semiHidden/>
    <w:unhideWhenUsed/>
    <w:rsid w:val="00014F36"/>
    <w:pPr>
      <w:spacing w:line="240" w:lineRule="auto"/>
      <w:ind w:left="0" w:firstLine="0"/>
    </w:pPr>
    <w:rPr>
      <w:rFonts w:ascii="Calibri" w:eastAsia="Times New Roman" w:hAnsi="Calibri" w:cs="Times New Roman"/>
      <w:color w:val="auto"/>
      <w:sz w:val="22"/>
      <w:szCs w:val="21"/>
    </w:rPr>
  </w:style>
  <w:style w:type="character" w:customStyle="1" w:styleId="PlainTextChar">
    <w:name w:val="Plain Text Char"/>
    <w:basedOn w:val="DefaultParagraphFont"/>
    <w:link w:val="PlainText"/>
    <w:uiPriority w:val="99"/>
    <w:semiHidden/>
    <w:rsid w:val="00014F36"/>
    <w:rPr>
      <w:rFonts w:ascii="Calibri" w:eastAsia="Times New Roman" w:hAnsi="Calibri" w:cs="Times New Roman"/>
      <w:szCs w:val="21"/>
    </w:rPr>
  </w:style>
  <w:style w:type="paragraph" w:styleId="ListParagraph">
    <w:name w:val="List Paragraph"/>
    <w:basedOn w:val="Normal"/>
    <w:uiPriority w:val="34"/>
    <w:qFormat/>
    <w:rsid w:val="00A17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59676">
      <w:bodyDiv w:val="1"/>
      <w:marLeft w:val="0"/>
      <w:marRight w:val="0"/>
      <w:marTop w:val="0"/>
      <w:marBottom w:val="0"/>
      <w:divBdr>
        <w:top w:val="none" w:sz="0" w:space="0" w:color="auto"/>
        <w:left w:val="none" w:sz="0" w:space="0" w:color="auto"/>
        <w:bottom w:val="none" w:sz="0" w:space="0" w:color="auto"/>
        <w:right w:val="none" w:sz="0" w:space="0" w:color="auto"/>
      </w:divBdr>
    </w:div>
    <w:div w:id="1839155625">
      <w:bodyDiv w:val="1"/>
      <w:marLeft w:val="0"/>
      <w:marRight w:val="0"/>
      <w:marTop w:val="0"/>
      <w:marBottom w:val="0"/>
      <w:divBdr>
        <w:top w:val="none" w:sz="0" w:space="0" w:color="auto"/>
        <w:left w:val="none" w:sz="0" w:space="0" w:color="auto"/>
        <w:bottom w:val="none" w:sz="0" w:space="0" w:color="auto"/>
        <w:right w:val="none" w:sz="0" w:space="0" w:color="auto"/>
      </w:divBdr>
    </w:div>
    <w:div w:id="2070179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F897-A7AF-4F11-B946-A1DF7465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Lamb</dc:creator>
  <cp:keywords/>
  <dc:description/>
  <cp:lastModifiedBy>Paul Wells</cp:lastModifiedBy>
  <cp:revision>2</cp:revision>
  <cp:lastPrinted>2022-05-21T12:40:00Z</cp:lastPrinted>
  <dcterms:created xsi:type="dcterms:W3CDTF">2022-11-20T16:02:00Z</dcterms:created>
  <dcterms:modified xsi:type="dcterms:W3CDTF">2022-11-20T16:02:00Z</dcterms:modified>
</cp:coreProperties>
</file>